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202"/>
        <w:tblOverlap w:val="never"/>
        <w:tblW w:w="0" w:type="auto"/>
        <w:tblLayout w:type="fixed"/>
        <w:tblLook w:val="0000" w:firstRow="0" w:lastRow="0" w:firstColumn="0" w:lastColumn="0" w:noHBand="0" w:noVBand="0"/>
      </w:tblPr>
      <w:tblGrid>
        <w:gridCol w:w="4262"/>
        <w:gridCol w:w="4262"/>
      </w:tblGrid>
      <w:tr w:rsidR="00C6432C" w:rsidRPr="005951F4" w14:paraId="224146AB" w14:textId="77777777" w:rsidTr="006B6A38">
        <w:trPr>
          <w:trHeight w:val="1438"/>
        </w:trPr>
        <w:tc>
          <w:tcPr>
            <w:tcW w:w="4262" w:type="dxa"/>
          </w:tcPr>
          <w:p w14:paraId="61424881" w14:textId="77777777" w:rsidR="00C6432C" w:rsidRPr="005951F4" w:rsidRDefault="00C6432C" w:rsidP="006B6A38">
            <w:pPr>
              <w:snapToGrid w:val="0"/>
              <w:spacing w:after="160" w:line="259" w:lineRule="auto"/>
              <w:jc w:val="both"/>
              <w:rPr>
                <w:rFonts w:eastAsia="Calibri"/>
                <w:b/>
                <w:sz w:val="22"/>
                <w:szCs w:val="22"/>
                <w:lang w:val="mk-MK"/>
              </w:rPr>
            </w:pPr>
            <w:r w:rsidRPr="005951F4">
              <w:rPr>
                <w:rFonts w:eastAsia="Calibri"/>
                <w:b/>
                <w:sz w:val="22"/>
                <w:szCs w:val="22"/>
                <w:lang w:val="mk-MK"/>
              </w:rPr>
              <w:t>НАСЛОВ НА МАТЕРИЈАЛОТ:</w:t>
            </w:r>
          </w:p>
        </w:tc>
        <w:tc>
          <w:tcPr>
            <w:tcW w:w="4262" w:type="dxa"/>
          </w:tcPr>
          <w:p w14:paraId="46E46C82" w14:textId="0530B0AC" w:rsidR="00C6432C" w:rsidRPr="00A073C2" w:rsidRDefault="005C056E" w:rsidP="00C6432C">
            <w:pPr>
              <w:tabs>
                <w:tab w:val="left" w:pos="142"/>
              </w:tabs>
              <w:ind w:left="567" w:hanging="567"/>
              <w:jc w:val="center"/>
              <w:rPr>
                <w:rFonts w:ascii="Times New Roman" w:hAnsi="Times New Roman"/>
                <w:b/>
                <w:sz w:val="22"/>
                <w:szCs w:val="22"/>
                <w:lang w:val="mk-MK"/>
              </w:rPr>
            </w:pPr>
            <w:r>
              <w:rPr>
                <w:rFonts w:ascii="Times New Roman" w:hAnsi="Times New Roman"/>
                <w:b/>
                <w:sz w:val="22"/>
                <w:szCs w:val="22"/>
                <w:lang w:val="mk-MK"/>
              </w:rPr>
              <w:t>НАЦРТ</w:t>
            </w:r>
            <w:r w:rsidR="00C6432C" w:rsidRPr="00A073C2">
              <w:rPr>
                <w:rFonts w:ascii="Times New Roman" w:hAnsi="Times New Roman"/>
                <w:b/>
                <w:sz w:val="22"/>
                <w:szCs w:val="22"/>
                <w:lang w:val="mk-MK"/>
              </w:rPr>
              <w:t xml:space="preserve"> - ПРОГРАМА</w:t>
            </w:r>
          </w:p>
          <w:p w14:paraId="4423836E" w14:textId="77777777" w:rsidR="00C6432C" w:rsidRPr="00A073C2" w:rsidRDefault="00C6432C" w:rsidP="00C6432C">
            <w:pPr>
              <w:tabs>
                <w:tab w:val="left" w:pos="142"/>
              </w:tabs>
              <w:ind w:left="567" w:hanging="567"/>
              <w:jc w:val="center"/>
              <w:rPr>
                <w:rFonts w:ascii="Times New Roman" w:hAnsi="Times New Roman"/>
                <w:b/>
                <w:sz w:val="22"/>
                <w:szCs w:val="22"/>
                <w:lang w:val="mk-MK"/>
              </w:rPr>
            </w:pPr>
            <w:r w:rsidRPr="00A073C2">
              <w:rPr>
                <w:rFonts w:ascii="Times New Roman" w:hAnsi="Times New Roman"/>
                <w:b/>
                <w:sz w:val="22"/>
                <w:szCs w:val="22"/>
                <w:lang w:val="mk-MK"/>
              </w:rPr>
              <w:t>ЗА ПОДДРШКА НА ЛОКАЛНИОТ ЕКОНОМСКИ РАЗВОЈ НА ОПШТИНА ОХРИД ЗА</w:t>
            </w:r>
          </w:p>
          <w:p w14:paraId="2175E263" w14:textId="48F7545F" w:rsidR="00C6432C" w:rsidRPr="00A073C2" w:rsidRDefault="00D668E4" w:rsidP="00C6432C">
            <w:pPr>
              <w:tabs>
                <w:tab w:val="left" w:pos="142"/>
              </w:tabs>
              <w:ind w:left="567" w:hanging="567"/>
              <w:jc w:val="center"/>
              <w:rPr>
                <w:rFonts w:ascii="Times New Roman" w:hAnsi="Times New Roman"/>
                <w:b/>
                <w:sz w:val="22"/>
                <w:szCs w:val="22"/>
                <w:lang w:val="mk-MK"/>
              </w:rPr>
            </w:pPr>
            <w:r>
              <w:rPr>
                <w:rFonts w:ascii="Times New Roman" w:hAnsi="Times New Roman"/>
                <w:b/>
                <w:sz w:val="22"/>
                <w:szCs w:val="22"/>
                <w:lang w:val="mk-MK"/>
              </w:rPr>
              <w:t>202</w:t>
            </w:r>
            <w:r w:rsidR="000C658E">
              <w:rPr>
                <w:rFonts w:ascii="Times New Roman" w:hAnsi="Times New Roman"/>
                <w:b/>
                <w:sz w:val="22"/>
                <w:szCs w:val="22"/>
              </w:rPr>
              <w:t>6</w:t>
            </w:r>
            <w:r w:rsidR="00C6432C" w:rsidRPr="00A073C2">
              <w:rPr>
                <w:rFonts w:ascii="Times New Roman" w:hAnsi="Times New Roman"/>
                <w:b/>
                <w:sz w:val="22"/>
                <w:szCs w:val="22"/>
                <w:lang w:val="mk-MK"/>
              </w:rPr>
              <w:t xml:space="preserve"> ГОДИНА</w:t>
            </w:r>
          </w:p>
          <w:p w14:paraId="427AB81F" w14:textId="77777777" w:rsidR="00C6432C" w:rsidRDefault="00C6432C" w:rsidP="006B6A38">
            <w:pPr>
              <w:jc w:val="both"/>
              <w:rPr>
                <w:lang w:val="mk-MK"/>
              </w:rPr>
            </w:pPr>
          </w:p>
          <w:p w14:paraId="78F65407" w14:textId="77777777" w:rsidR="00C6432C" w:rsidRPr="005951F4" w:rsidRDefault="00C6432C" w:rsidP="006B6A38">
            <w:pPr>
              <w:spacing w:after="60"/>
              <w:jc w:val="center"/>
              <w:rPr>
                <w:rFonts w:eastAsia="Calibri"/>
                <w:b/>
                <w:sz w:val="22"/>
                <w:szCs w:val="22"/>
                <w:lang w:val="mk-MK"/>
              </w:rPr>
            </w:pPr>
            <w:r>
              <w:rPr>
                <w:rFonts w:eastAsia="Calibri"/>
                <w:b/>
                <w:lang w:val="mk-MK"/>
              </w:rPr>
              <w:t xml:space="preserve"> </w:t>
            </w:r>
          </w:p>
          <w:p w14:paraId="1D02776C" w14:textId="77777777" w:rsidR="00C6432C" w:rsidRPr="005951F4" w:rsidRDefault="00C6432C" w:rsidP="006B6A38">
            <w:pPr>
              <w:spacing w:after="160" w:line="259" w:lineRule="auto"/>
              <w:jc w:val="center"/>
              <w:rPr>
                <w:rFonts w:eastAsia="Calibri"/>
                <w:b/>
                <w:sz w:val="20"/>
                <w:szCs w:val="22"/>
              </w:rPr>
            </w:pPr>
            <w:r w:rsidRPr="005951F4">
              <w:rPr>
                <w:rFonts w:eastAsia="Calibri"/>
                <w:color w:val="000000"/>
                <w:sz w:val="22"/>
                <w:szCs w:val="22"/>
                <w:lang w:val="mk-MK"/>
              </w:rPr>
              <w:t xml:space="preserve"> </w:t>
            </w:r>
            <w:r w:rsidRPr="005951F4">
              <w:rPr>
                <w:rFonts w:eastAsia="Calibri"/>
                <w:b/>
                <w:sz w:val="22"/>
                <w:lang w:val="mk-MK"/>
              </w:rPr>
              <w:t xml:space="preserve"> </w:t>
            </w:r>
          </w:p>
          <w:p w14:paraId="02AC2CDA" w14:textId="77777777" w:rsidR="00C6432C" w:rsidRPr="005951F4" w:rsidRDefault="00C6432C" w:rsidP="006B6A38">
            <w:pPr>
              <w:spacing w:after="160" w:line="259" w:lineRule="auto"/>
              <w:jc w:val="center"/>
              <w:rPr>
                <w:rFonts w:eastAsia="Calibri"/>
                <w:sz w:val="22"/>
                <w:szCs w:val="22"/>
                <w:lang w:val="mk-MK"/>
              </w:rPr>
            </w:pPr>
          </w:p>
        </w:tc>
      </w:tr>
      <w:tr w:rsidR="00C6432C" w:rsidRPr="005951F4" w14:paraId="51379C8B" w14:textId="77777777" w:rsidTr="006B6A38">
        <w:tc>
          <w:tcPr>
            <w:tcW w:w="4262" w:type="dxa"/>
          </w:tcPr>
          <w:p w14:paraId="3D40CCB0" w14:textId="77777777" w:rsidR="00C6432C" w:rsidRPr="005951F4" w:rsidRDefault="00C6432C" w:rsidP="006B6A38">
            <w:pPr>
              <w:snapToGrid w:val="0"/>
              <w:spacing w:after="160" w:line="259" w:lineRule="auto"/>
              <w:jc w:val="both"/>
              <w:rPr>
                <w:rFonts w:eastAsia="Calibri"/>
                <w:b/>
                <w:sz w:val="22"/>
                <w:szCs w:val="22"/>
              </w:rPr>
            </w:pPr>
          </w:p>
          <w:p w14:paraId="79F9601D" w14:textId="77777777" w:rsidR="00C6432C" w:rsidRPr="005951F4" w:rsidRDefault="00C6432C" w:rsidP="006B6A38">
            <w:pPr>
              <w:snapToGrid w:val="0"/>
              <w:spacing w:after="160" w:line="259" w:lineRule="auto"/>
              <w:jc w:val="both"/>
              <w:rPr>
                <w:rFonts w:eastAsia="Calibri"/>
                <w:b/>
                <w:sz w:val="22"/>
                <w:szCs w:val="22"/>
                <w:lang w:val="mk-MK"/>
              </w:rPr>
            </w:pPr>
            <w:r w:rsidRPr="005951F4">
              <w:rPr>
                <w:rFonts w:eastAsia="Calibri"/>
                <w:b/>
                <w:sz w:val="22"/>
                <w:szCs w:val="22"/>
                <w:lang w:val="mk-MK"/>
              </w:rPr>
              <w:t>ПРЕДЛАГАЧ:</w:t>
            </w:r>
          </w:p>
        </w:tc>
        <w:tc>
          <w:tcPr>
            <w:tcW w:w="4262" w:type="dxa"/>
          </w:tcPr>
          <w:p w14:paraId="6EE9331E" w14:textId="77777777" w:rsidR="00C6432C" w:rsidRPr="005951F4" w:rsidRDefault="00C6432C" w:rsidP="006B6A38">
            <w:pPr>
              <w:snapToGrid w:val="0"/>
              <w:spacing w:after="160" w:line="259" w:lineRule="auto"/>
              <w:jc w:val="both"/>
              <w:rPr>
                <w:rFonts w:eastAsia="Calibri"/>
                <w:sz w:val="22"/>
                <w:szCs w:val="22"/>
                <w:lang w:val="mk-MK"/>
              </w:rPr>
            </w:pPr>
          </w:p>
          <w:p w14:paraId="035AE609" w14:textId="77777777" w:rsidR="00C6432C" w:rsidRPr="005951F4" w:rsidRDefault="00C6432C" w:rsidP="006B6A38">
            <w:pPr>
              <w:snapToGrid w:val="0"/>
              <w:spacing w:after="160" w:line="259" w:lineRule="auto"/>
              <w:jc w:val="both"/>
              <w:rPr>
                <w:rFonts w:eastAsia="Calibri"/>
                <w:sz w:val="22"/>
                <w:szCs w:val="22"/>
                <w:lang w:val="mk-MK"/>
              </w:rPr>
            </w:pPr>
            <w:r w:rsidRPr="005951F4">
              <w:rPr>
                <w:rFonts w:eastAsia="Calibri"/>
                <w:sz w:val="22"/>
                <w:szCs w:val="22"/>
                <w:lang w:val="mk-MK"/>
              </w:rPr>
              <w:t>Градоначалник на општина Охрид</w:t>
            </w:r>
          </w:p>
        </w:tc>
      </w:tr>
      <w:tr w:rsidR="00C6432C" w:rsidRPr="005951F4" w14:paraId="2BBCFE33" w14:textId="77777777" w:rsidTr="006B6A38">
        <w:tc>
          <w:tcPr>
            <w:tcW w:w="4262" w:type="dxa"/>
          </w:tcPr>
          <w:p w14:paraId="5D7D5FF4" w14:textId="77777777" w:rsidR="00C6432C" w:rsidRPr="005951F4" w:rsidRDefault="00C6432C" w:rsidP="006B6A38">
            <w:pPr>
              <w:snapToGrid w:val="0"/>
              <w:spacing w:after="160" w:line="259" w:lineRule="auto"/>
              <w:jc w:val="both"/>
              <w:rPr>
                <w:rFonts w:eastAsia="Calibri"/>
                <w:b/>
                <w:sz w:val="22"/>
                <w:szCs w:val="22"/>
                <w:lang w:val="mk-MK"/>
              </w:rPr>
            </w:pPr>
          </w:p>
        </w:tc>
        <w:tc>
          <w:tcPr>
            <w:tcW w:w="4262" w:type="dxa"/>
          </w:tcPr>
          <w:p w14:paraId="2DD6FD37" w14:textId="77777777" w:rsidR="00C6432C" w:rsidRPr="005951F4" w:rsidRDefault="00C6432C" w:rsidP="006B6A38">
            <w:pPr>
              <w:snapToGrid w:val="0"/>
              <w:spacing w:after="160" w:line="259" w:lineRule="auto"/>
              <w:jc w:val="both"/>
              <w:rPr>
                <w:rFonts w:eastAsia="Calibri"/>
                <w:sz w:val="22"/>
                <w:szCs w:val="22"/>
                <w:lang w:val="mk-MK"/>
              </w:rPr>
            </w:pPr>
          </w:p>
        </w:tc>
      </w:tr>
      <w:tr w:rsidR="00C6432C" w:rsidRPr="005951F4" w14:paraId="6B29589A" w14:textId="77777777" w:rsidTr="006B6A38">
        <w:tc>
          <w:tcPr>
            <w:tcW w:w="4262" w:type="dxa"/>
          </w:tcPr>
          <w:p w14:paraId="0C70AE7E" w14:textId="77777777" w:rsidR="00C6432C" w:rsidRPr="005951F4" w:rsidRDefault="00C6432C" w:rsidP="006B6A38">
            <w:pPr>
              <w:snapToGrid w:val="0"/>
              <w:spacing w:after="160" w:line="259" w:lineRule="auto"/>
              <w:jc w:val="both"/>
              <w:rPr>
                <w:rFonts w:eastAsia="Calibri"/>
                <w:b/>
                <w:sz w:val="22"/>
                <w:szCs w:val="22"/>
                <w:lang w:val="mk-MK"/>
              </w:rPr>
            </w:pPr>
          </w:p>
        </w:tc>
        <w:tc>
          <w:tcPr>
            <w:tcW w:w="4262" w:type="dxa"/>
          </w:tcPr>
          <w:p w14:paraId="59E2C195" w14:textId="77777777" w:rsidR="00C6432C" w:rsidRPr="005951F4" w:rsidRDefault="00C6432C" w:rsidP="006B6A38">
            <w:pPr>
              <w:snapToGrid w:val="0"/>
              <w:spacing w:after="160" w:line="259" w:lineRule="auto"/>
              <w:jc w:val="both"/>
              <w:rPr>
                <w:rFonts w:eastAsia="Calibri"/>
                <w:sz w:val="22"/>
                <w:szCs w:val="22"/>
                <w:lang w:val="mk-MK"/>
              </w:rPr>
            </w:pPr>
          </w:p>
        </w:tc>
      </w:tr>
      <w:tr w:rsidR="00C6432C" w:rsidRPr="005951F4" w14:paraId="73367758" w14:textId="77777777" w:rsidTr="006B6A38">
        <w:tc>
          <w:tcPr>
            <w:tcW w:w="4262" w:type="dxa"/>
          </w:tcPr>
          <w:p w14:paraId="2C39063B" w14:textId="77777777" w:rsidR="00C6432C" w:rsidRPr="005951F4" w:rsidRDefault="00C6432C" w:rsidP="006B6A38">
            <w:pPr>
              <w:snapToGrid w:val="0"/>
              <w:spacing w:after="160" w:line="259" w:lineRule="auto"/>
              <w:jc w:val="both"/>
              <w:rPr>
                <w:rFonts w:eastAsia="Calibri"/>
                <w:b/>
                <w:sz w:val="22"/>
                <w:szCs w:val="22"/>
                <w:lang w:val="ru-RU"/>
              </w:rPr>
            </w:pPr>
          </w:p>
        </w:tc>
        <w:tc>
          <w:tcPr>
            <w:tcW w:w="4262" w:type="dxa"/>
          </w:tcPr>
          <w:p w14:paraId="22B0C9B2" w14:textId="77777777" w:rsidR="00C6432C" w:rsidRPr="005951F4" w:rsidRDefault="00C6432C" w:rsidP="006B6A38">
            <w:pPr>
              <w:snapToGrid w:val="0"/>
              <w:spacing w:after="160" w:line="259" w:lineRule="auto"/>
              <w:jc w:val="both"/>
              <w:rPr>
                <w:rFonts w:eastAsia="Calibri"/>
                <w:sz w:val="22"/>
                <w:szCs w:val="22"/>
                <w:lang w:val="mk-MK"/>
              </w:rPr>
            </w:pPr>
          </w:p>
        </w:tc>
      </w:tr>
      <w:tr w:rsidR="00C6432C" w:rsidRPr="005951F4" w14:paraId="43605672" w14:textId="77777777" w:rsidTr="006B6A38">
        <w:tc>
          <w:tcPr>
            <w:tcW w:w="4262" w:type="dxa"/>
          </w:tcPr>
          <w:p w14:paraId="0B8D6854" w14:textId="77777777" w:rsidR="00C6432C" w:rsidRPr="005951F4" w:rsidRDefault="00C6432C" w:rsidP="006B6A38">
            <w:pPr>
              <w:snapToGrid w:val="0"/>
              <w:spacing w:after="160" w:line="259" w:lineRule="auto"/>
              <w:jc w:val="both"/>
              <w:rPr>
                <w:rFonts w:eastAsia="Calibri"/>
                <w:b/>
                <w:sz w:val="22"/>
                <w:szCs w:val="22"/>
                <w:lang w:val="mk-MK"/>
              </w:rPr>
            </w:pPr>
          </w:p>
        </w:tc>
        <w:tc>
          <w:tcPr>
            <w:tcW w:w="4262" w:type="dxa"/>
          </w:tcPr>
          <w:p w14:paraId="4AE80DA5" w14:textId="77777777" w:rsidR="00C6432C" w:rsidRPr="005951F4" w:rsidRDefault="00C6432C" w:rsidP="006B6A38">
            <w:pPr>
              <w:snapToGrid w:val="0"/>
              <w:spacing w:after="160" w:line="259" w:lineRule="auto"/>
              <w:jc w:val="both"/>
              <w:rPr>
                <w:rFonts w:eastAsia="Calibri"/>
                <w:sz w:val="22"/>
                <w:szCs w:val="22"/>
                <w:lang w:val="mk-MK"/>
              </w:rPr>
            </w:pPr>
          </w:p>
        </w:tc>
      </w:tr>
      <w:tr w:rsidR="00C6432C" w:rsidRPr="005951F4" w14:paraId="355765AA" w14:textId="77777777" w:rsidTr="006B6A38">
        <w:tc>
          <w:tcPr>
            <w:tcW w:w="4262" w:type="dxa"/>
          </w:tcPr>
          <w:p w14:paraId="61E135A5" w14:textId="77777777" w:rsidR="00C6432C" w:rsidRPr="005951F4" w:rsidRDefault="00C6432C" w:rsidP="006B6A38">
            <w:pPr>
              <w:snapToGrid w:val="0"/>
              <w:spacing w:after="160" w:line="259" w:lineRule="auto"/>
              <w:jc w:val="both"/>
              <w:rPr>
                <w:rFonts w:eastAsia="Calibri"/>
                <w:b/>
                <w:sz w:val="22"/>
                <w:szCs w:val="22"/>
                <w:lang w:val="mk-MK"/>
              </w:rPr>
            </w:pPr>
          </w:p>
        </w:tc>
        <w:tc>
          <w:tcPr>
            <w:tcW w:w="4262" w:type="dxa"/>
          </w:tcPr>
          <w:p w14:paraId="17D3D9CE" w14:textId="77777777" w:rsidR="00C6432C" w:rsidRPr="005951F4" w:rsidRDefault="00C6432C" w:rsidP="006B6A38">
            <w:pPr>
              <w:snapToGrid w:val="0"/>
              <w:spacing w:after="160" w:line="259" w:lineRule="auto"/>
              <w:jc w:val="both"/>
              <w:rPr>
                <w:rFonts w:eastAsia="Calibri"/>
                <w:sz w:val="22"/>
                <w:szCs w:val="22"/>
                <w:lang w:val="mk-MK"/>
              </w:rPr>
            </w:pPr>
          </w:p>
        </w:tc>
      </w:tr>
      <w:tr w:rsidR="00C6432C" w:rsidRPr="002B3653" w14:paraId="47F9DBC7" w14:textId="77777777" w:rsidTr="006B6A38">
        <w:tc>
          <w:tcPr>
            <w:tcW w:w="4262" w:type="dxa"/>
          </w:tcPr>
          <w:p w14:paraId="74E3FC94" w14:textId="77777777" w:rsidR="00C6432C" w:rsidRPr="005951F4" w:rsidRDefault="00C6432C" w:rsidP="006B6A38">
            <w:pPr>
              <w:snapToGrid w:val="0"/>
              <w:spacing w:after="160" w:line="259" w:lineRule="auto"/>
              <w:jc w:val="both"/>
              <w:rPr>
                <w:rFonts w:eastAsia="Calibri"/>
                <w:b/>
                <w:sz w:val="22"/>
                <w:szCs w:val="22"/>
                <w:lang w:val="mk-MK"/>
              </w:rPr>
            </w:pPr>
            <w:r w:rsidRPr="005951F4">
              <w:rPr>
                <w:rFonts w:eastAsia="Calibri"/>
                <w:b/>
                <w:sz w:val="22"/>
                <w:szCs w:val="22"/>
                <w:lang w:val="mk-MK"/>
              </w:rPr>
              <w:t>ОСНОВ ЗА ДОНЕСУВАЊЕ:</w:t>
            </w:r>
          </w:p>
        </w:tc>
        <w:tc>
          <w:tcPr>
            <w:tcW w:w="4262" w:type="dxa"/>
          </w:tcPr>
          <w:p w14:paraId="695DA117" w14:textId="77777777" w:rsidR="00C6432C" w:rsidRPr="005951F4" w:rsidRDefault="00C6432C" w:rsidP="006B6A38">
            <w:pPr>
              <w:snapToGrid w:val="0"/>
              <w:spacing w:after="160" w:line="259" w:lineRule="auto"/>
              <w:jc w:val="both"/>
              <w:rPr>
                <w:rFonts w:eastAsia="Calibri" w:cs="M_Times"/>
                <w:color w:val="000000"/>
                <w:sz w:val="22"/>
                <w:szCs w:val="22"/>
                <w:lang w:val="mk-MK"/>
              </w:rPr>
            </w:pPr>
            <w:r w:rsidRPr="00945D6E">
              <w:rPr>
                <w:rFonts w:ascii="Times New Roman" w:hAnsi="Times New Roman"/>
                <w:sz w:val="22"/>
                <w:szCs w:val="22"/>
                <w:lang w:val="mk-MK"/>
              </w:rPr>
              <w:t>чл</w:t>
            </w:r>
            <w:r w:rsidRPr="00C75BDD">
              <w:rPr>
                <w:rFonts w:ascii="Times New Roman" w:hAnsi="Times New Roman"/>
                <w:sz w:val="22"/>
                <w:szCs w:val="22"/>
                <w:lang w:val="mk-MK"/>
              </w:rPr>
              <w:t xml:space="preserve">ен </w:t>
            </w:r>
            <w:r w:rsidRPr="00945D6E">
              <w:rPr>
                <w:rFonts w:ascii="Times New Roman" w:hAnsi="Times New Roman"/>
                <w:sz w:val="22"/>
                <w:szCs w:val="22"/>
                <w:lang w:val="mk-MK"/>
              </w:rPr>
              <w:t>36 од Законот за локална самоуправа</w:t>
            </w:r>
            <w:r w:rsidRPr="00C75BDD">
              <w:rPr>
                <w:rFonts w:ascii="Times New Roman" w:hAnsi="Times New Roman"/>
                <w:sz w:val="22"/>
                <w:szCs w:val="22"/>
                <w:lang w:val="mk-MK"/>
              </w:rPr>
              <w:t xml:space="preserve"> </w:t>
            </w:r>
            <w:r w:rsidRPr="00945D6E">
              <w:rPr>
                <w:rFonts w:ascii="Times New Roman" w:hAnsi="Times New Roman"/>
                <w:sz w:val="22"/>
                <w:szCs w:val="22"/>
                <w:lang w:val="mk-MK"/>
              </w:rPr>
              <w:t>(Сл.весник на РМ бр.5/02) и чл</w:t>
            </w:r>
            <w:r w:rsidRPr="00C75BDD">
              <w:rPr>
                <w:rFonts w:ascii="Times New Roman" w:hAnsi="Times New Roman"/>
                <w:sz w:val="22"/>
                <w:szCs w:val="22"/>
                <w:lang w:val="mk-MK"/>
              </w:rPr>
              <w:t>ен 18</w:t>
            </w:r>
            <w:r w:rsidRPr="00945D6E">
              <w:rPr>
                <w:rFonts w:ascii="Times New Roman" w:hAnsi="Times New Roman"/>
                <w:sz w:val="22"/>
                <w:szCs w:val="22"/>
                <w:lang w:val="mk-MK"/>
              </w:rPr>
              <w:t xml:space="preserve"> од Статутот на општина </w:t>
            </w:r>
            <w:r w:rsidRPr="00C75BDD">
              <w:rPr>
                <w:rFonts w:ascii="Times New Roman" w:hAnsi="Times New Roman"/>
                <w:sz w:val="22"/>
                <w:szCs w:val="22"/>
                <w:lang w:val="mk-MK"/>
              </w:rPr>
              <w:t xml:space="preserve">Охрид </w:t>
            </w:r>
            <w:r w:rsidRPr="00945D6E">
              <w:rPr>
                <w:rFonts w:ascii="Times New Roman" w:hAnsi="Times New Roman"/>
                <w:sz w:val="22"/>
                <w:szCs w:val="22"/>
                <w:lang w:val="mk-MK"/>
              </w:rPr>
              <w:t>(</w:t>
            </w:r>
            <w:r w:rsidRPr="00C75BDD">
              <w:rPr>
                <w:rFonts w:ascii="Times New Roman" w:hAnsi="Times New Roman"/>
                <w:sz w:val="22"/>
                <w:szCs w:val="22"/>
                <w:lang w:val="mk-MK"/>
              </w:rPr>
              <w:t>(„Сл.гласник на општина Охрид“ бр.08/07, 01/08, 10/10, 05/11, 09/14, 14/14, 10/19 и 15/20</w:t>
            </w:r>
            <w:r w:rsidRPr="00945D6E">
              <w:rPr>
                <w:rFonts w:ascii="Times New Roman" w:hAnsi="Times New Roman"/>
                <w:sz w:val="22"/>
                <w:szCs w:val="22"/>
                <w:lang w:val="mk-MK"/>
              </w:rPr>
              <w:t>)</w:t>
            </w:r>
          </w:p>
        </w:tc>
      </w:tr>
      <w:tr w:rsidR="00C6432C" w:rsidRPr="002B3653" w14:paraId="4160EBDD" w14:textId="77777777" w:rsidTr="006B6A38">
        <w:tc>
          <w:tcPr>
            <w:tcW w:w="4262" w:type="dxa"/>
          </w:tcPr>
          <w:p w14:paraId="577134C3" w14:textId="77777777" w:rsidR="00C6432C" w:rsidRPr="005951F4" w:rsidRDefault="00C6432C" w:rsidP="006B6A38">
            <w:pPr>
              <w:snapToGrid w:val="0"/>
              <w:spacing w:after="160" w:line="259" w:lineRule="auto"/>
              <w:jc w:val="both"/>
              <w:rPr>
                <w:rFonts w:eastAsia="Calibri"/>
                <w:b/>
                <w:sz w:val="22"/>
                <w:szCs w:val="22"/>
                <w:lang w:val="mk-MK"/>
              </w:rPr>
            </w:pPr>
          </w:p>
        </w:tc>
        <w:tc>
          <w:tcPr>
            <w:tcW w:w="4262" w:type="dxa"/>
          </w:tcPr>
          <w:p w14:paraId="2D020405" w14:textId="77777777" w:rsidR="00C6432C" w:rsidRPr="005951F4" w:rsidRDefault="00C6432C" w:rsidP="006B6A38">
            <w:pPr>
              <w:snapToGrid w:val="0"/>
              <w:spacing w:after="160" w:line="259" w:lineRule="auto"/>
              <w:jc w:val="both"/>
              <w:rPr>
                <w:rFonts w:eastAsia="Calibri"/>
                <w:sz w:val="22"/>
                <w:szCs w:val="22"/>
                <w:lang w:val="mk-MK"/>
              </w:rPr>
            </w:pPr>
          </w:p>
        </w:tc>
      </w:tr>
      <w:tr w:rsidR="00C6432C" w:rsidRPr="005951F4" w14:paraId="41C4746F" w14:textId="77777777" w:rsidTr="006B6A38">
        <w:tc>
          <w:tcPr>
            <w:tcW w:w="4262" w:type="dxa"/>
          </w:tcPr>
          <w:p w14:paraId="3E455208" w14:textId="77777777" w:rsidR="00C6432C" w:rsidRPr="005951F4" w:rsidRDefault="00C6432C" w:rsidP="006B6A38">
            <w:pPr>
              <w:snapToGrid w:val="0"/>
              <w:spacing w:after="160" w:line="259" w:lineRule="auto"/>
              <w:jc w:val="both"/>
              <w:rPr>
                <w:rFonts w:eastAsia="Calibri"/>
                <w:b/>
                <w:sz w:val="22"/>
                <w:szCs w:val="22"/>
                <w:lang w:val="mk-MK"/>
              </w:rPr>
            </w:pPr>
            <w:r w:rsidRPr="005951F4">
              <w:rPr>
                <w:rFonts w:eastAsia="Calibri"/>
                <w:b/>
                <w:sz w:val="22"/>
                <w:szCs w:val="22"/>
                <w:lang w:val="mk-MK"/>
              </w:rPr>
              <w:t>ПРЕТСТАВНИК:</w:t>
            </w:r>
          </w:p>
        </w:tc>
        <w:tc>
          <w:tcPr>
            <w:tcW w:w="4262" w:type="dxa"/>
          </w:tcPr>
          <w:p w14:paraId="0468C118" w14:textId="77777777" w:rsidR="00C6432C" w:rsidRPr="00C75BDD" w:rsidRDefault="00C6432C" w:rsidP="006B6A38">
            <w:pPr>
              <w:snapToGrid w:val="0"/>
              <w:spacing w:after="160" w:line="259" w:lineRule="auto"/>
              <w:jc w:val="both"/>
              <w:rPr>
                <w:rFonts w:eastAsia="Calibri"/>
                <w:sz w:val="22"/>
                <w:szCs w:val="22"/>
                <w:lang w:val="mk-MK"/>
              </w:rPr>
            </w:pPr>
            <w:r>
              <w:rPr>
                <w:rFonts w:eastAsia="Calibri"/>
                <w:sz w:val="22"/>
                <w:szCs w:val="22"/>
                <w:lang w:val="ru-RU"/>
              </w:rPr>
              <w:t xml:space="preserve"> </w:t>
            </w:r>
            <w:r>
              <w:rPr>
                <w:rFonts w:eastAsia="Calibri"/>
                <w:sz w:val="22"/>
                <w:szCs w:val="22"/>
                <w:lang w:val="mk-MK"/>
              </w:rPr>
              <w:t>Ѓоко Апостолов</w:t>
            </w:r>
          </w:p>
        </w:tc>
      </w:tr>
      <w:tr w:rsidR="00C6432C" w:rsidRPr="005951F4" w14:paraId="0C1F57FF" w14:textId="77777777" w:rsidTr="006B6A38">
        <w:tc>
          <w:tcPr>
            <w:tcW w:w="4262" w:type="dxa"/>
          </w:tcPr>
          <w:p w14:paraId="28B3A170" w14:textId="77777777" w:rsidR="00C6432C" w:rsidRPr="005951F4" w:rsidRDefault="00C6432C" w:rsidP="006B6A38">
            <w:pPr>
              <w:snapToGrid w:val="0"/>
              <w:spacing w:after="160" w:line="259" w:lineRule="auto"/>
              <w:jc w:val="both"/>
              <w:rPr>
                <w:rFonts w:eastAsia="Calibri"/>
                <w:b/>
                <w:sz w:val="22"/>
                <w:szCs w:val="22"/>
                <w:lang w:val="mk-MK"/>
              </w:rPr>
            </w:pPr>
          </w:p>
        </w:tc>
        <w:tc>
          <w:tcPr>
            <w:tcW w:w="4262" w:type="dxa"/>
          </w:tcPr>
          <w:p w14:paraId="0E451ABC" w14:textId="77777777" w:rsidR="00C6432C" w:rsidRPr="005951F4" w:rsidRDefault="00C6432C" w:rsidP="006B6A38">
            <w:pPr>
              <w:snapToGrid w:val="0"/>
              <w:spacing w:after="160" w:line="259" w:lineRule="auto"/>
              <w:jc w:val="both"/>
              <w:rPr>
                <w:rFonts w:eastAsia="Calibri"/>
                <w:sz w:val="22"/>
                <w:szCs w:val="22"/>
                <w:lang w:val="mk-MK"/>
              </w:rPr>
            </w:pPr>
          </w:p>
        </w:tc>
      </w:tr>
      <w:tr w:rsidR="00C6432C" w:rsidRPr="005951F4" w14:paraId="4A9C854C" w14:textId="77777777" w:rsidTr="006B6A38">
        <w:tc>
          <w:tcPr>
            <w:tcW w:w="4262" w:type="dxa"/>
          </w:tcPr>
          <w:p w14:paraId="297F7FDF" w14:textId="77777777" w:rsidR="00C6432C" w:rsidRPr="005951F4" w:rsidRDefault="00C6432C" w:rsidP="006B6A38">
            <w:pPr>
              <w:snapToGrid w:val="0"/>
              <w:spacing w:after="160" w:line="259" w:lineRule="auto"/>
              <w:jc w:val="both"/>
              <w:rPr>
                <w:rFonts w:eastAsia="Calibri"/>
                <w:b/>
                <w:sz w:val="22"/>
                <w:szCs w:val="22"/>
                <w:lang w:val="mk-MK"/>
              </w:rPr>
            </w:pPr>
          </w:p>
        </w:tc>
        <w:tc>
          <w:tcPr>
            <w:tcW w:w="4262" w:type="dxa"/>
          </w:tcPr>
          <w:p w14:paraId="1B594443" w14:textId="77777777" w:rsidR="00C6432C" w:rsidRPr="005951F4" w:rsidRDefault="00C6432C" w:rsidP="006B6A38">
            <w:pPr>
              <w:snapToGrid w:val="0"/>
              <w:spacing w:after="160" w:line="259" w:lineRule="auto"/>
              <w:jc w:val="both"/>
              <w:rPr>
                <w:rFonts w:eastAsia="Calibri"/>
                <w:sz w:val="22"/>
                <w:szCs w:val="22"/>
                <w:lang w:val="mk-MK"/>
              </w:rPr>
            </w:pPr>
          </w:p>
        </w:tc>
      </w:tr>
      <w:tr w:rsidR="00C6432C" w:rsidRPr="005951F4" w14:paraId="78EB3179" w14:textId="77777777" w:rsidTr="006B6A38">
        <w:tc>
          <w:tcPr>
            <w:tcW w:w="4262" w:type="dxa"/>
          </w:tcPr>
          <w:p w14:paraId="71B28EF8" w14:textId="77777777" w:rsidR="00C6432C" w:rsidRPr="005951F4" w:rsidRDefault="00C6432C" w:rsidP="006B6A38">
            <w:pPr>
              <w:snapToGrid w:val="0"/>
              <w:spacing w:after="160" w:line="259" w:lineRule="auto"/>
              <w:jc w:val="both"/>
              <w:rPr>
                <w:rFonts w:eastAsia="Calibri"/>
                <w:b/>
                <w:sz w:val="22"/>
                <w:szCs w:val="22"/>
                <w:lang w:val="mk-MK"/>
              </w:rPr>
            </w:pPr>
          </w:p>
        </w:tc>
        <w:tc>
          <w:tcPr>
            <w:tcW w:w="4262" w:type="dxa"/>
          </w:tcPr>
          <w:p w14:paraId="6A23C28B" w14:textId="77777777" w:rsidR="00C6432C" w:rsidRPr="005951F4" w:rsidRDefault="00C6432C" w:rsidP="006B6A38">
            <w:pPr>
              <w:snapToGrid w:val="0"/>
              <w:spacing w:after="160" w:line="259" w:lineRule="auto"/>
              <w:jc w:val="both"/>
              <w:rPr>
                <w:rFonts w:eastAsia="Calibri"/>
                <w:sz w:val="22"/>
                <w:szCs w:val="22"/>
                <w:lang w:val="mk-MK"/>
              </w:rPr>
            </w:pPr>
          </w:p>
        </w:tc>
      </w:tr>
      <w:tr w:rsidR="00C6432C" w:rsidRPr="005951F4" w14:paraId="43886E18" w14:textId="77777777" w:rsidTr="006B6A38">
        <w:tc>
          <w:tcPr>
            <w:tcW w:w="4262" w:type="dxa"/>
          </w:tcPr>
          <w:p w14:paraId="71D5ED22" w14:textId="77777777" w:rsidR="00C6432C" w:rsidRPr="005951F4" w:rsidRDefault="00C6432C" w:rsidP="006B6A38">
            <w:pPr>
              <w:snapToGrid w:val="0"/>
              <w:spacing w:after="160" w:line="259" w:lineRule="auto"/>
              <w:jc w:val="both"/>
              <w:rPr>
                <w:rFonts w:eastAsia="Calibri"/>
                <w:b/>
                <w:sz w:val="22"/>
                <w:szCs w:val="22"/>
                <w:lang w:val="mk-MK"/>
              </w:rPr>
            </w:pPr>
            <w:r w:rsidRPr="005951F4">
              <w:rPr>
                <w:rFonts w:eastAsia="Calibri"/>
                <w:b/>
                <w:sz w:val="22"/>
                <w:szCs w:val="22"/>
                <w:lang w:val="mk-MK"/>
              </w:rPr>
              <w:t>ОБРАБОТУВАЧ:</w:t>
            </w:r>
          </w:p>
        </w:tc>
        <w:tc>
          <w:tcPr>
            <w:tcW w:w="4262" w:type="dxa"/>
          </w:tcPr>
          <w:p w14:paraId="36F72D0F" w14:textId="77777777" w:rsidR="00C6432C" w:rsidRPr="005951F4" w:rsidRDefault="00C6432C" w:rsidP="006B6A38">
            <w:pPr>
              <w:snapToGrid w:val="0"/>
              <w:spacing w:after="160" w:line="259" w:lineRule="auto"/>
              <w:jc w:val="both"/>
              <w:rPr>
                <w:rFonts w:eastAsia="Calibri"/>
                <w:sz w:val="22"/>
                <w:szCs w:val="22"/>
                <w:lang w:val="mk-MK"/>
              </w:rPr>
            </w:pPr>
            <w:r w:rsidRPr="005951F4">
              <w:rPr>
                <w:rFonts w:eastAsia="Calibri"/>
                <w:sz w:val="22"/>
                <w:szCs w:val="22"/>
                <w:lang w:val="mk-MK"/>
              </w:rPr>
              <w:t xml:space="preserve">Стручна служба </w:t>
            </w:r>
          </w:p>
        </w:tc>
      </w:tr>
      <w:tr w:rsidR="00C6432C" w:rsidRPr="005951F4" w14:paraId="336DBBB1" w14:textId="77777777" w:rsidTr="006B6A38">
        <w:tc>
          <w:tcPr>
            <w:tcW w:w="4262" w:type="dxa"/>
          </w:tcPr>
          <w:p w14:paraId="63F459CC" w14:textId="77777777" w:rsidR="00C6432C" w:rsidRPr="005951F4" w:rsidRDefault="00C6432C" w:rsidP="006B6A38">
            <w:pPr>
              <w:snapToGrid w:val="0"/>
              <w:spacing w:after="160" w:line="259" w:lineRule="auto"/>
              <w:jc w:val="both"/>
              <w:rPr>
                <w:rFonts w:eastAsia="Calibri"/>
                <w:b/>
                <w:sz w:val="22"/>
                <w:szCs w:val="22"/>
                <w:lang w:val="mk-MK"/>
              </w:rPr>
            </w:pPr>
          </w:p>
        </w:tc>
        <w:tc>
          <w:tcPr>
            <w:tcW w:w="4262" w:type="dxa"/>
          </w:tcPr>
          <w:p w14:paraId="3025C119" w14:textId="77777777" w:rsidR="00C6432C" w:rsidRPr="005951F4" w:rsidRDefault="00C6432C" w:rsidP="006B6A38">
            <w:pPr>
              <w:snapToGrid w:val="0"/>
              <w:spacing w:after="160" w:line="259" w:lineRule="auto"/>
              <w:jc w:val="both"/>
              <w:rPr>
                <w:rFonts w:eastAsia="Calibri"/>
                <w:sz w:val="22"/>
                <w:szCs w:val="22"/>
                <w:lang w:val="mk-MK"/>
              </w:rPr>
            </w:pPr>
          </w:p>
        </w:tc>
      </w:tr>
      <w:tr w:rsidR="00C6432C" w:rsidRPr="005951F4" w14:paraId="0CEA48D3" w14:textId="77777777" w:rsidTr="006B6A38">
        <w:tc>
          <w:tcPr>
            <w:tcW w:w="4262" w:type="dxa"/>
          </w:tcPr>
          <w:p w14:paraId="13C64673" w14:textId="77777777" w:rsidR="00C6432C" w:rsidRPr="005951F4" w:rsidRDefault="00C6432C" w:rsidP="006B6A38">
            <w:pPr>
              <w:snapToGrid w:val="0"/>
              <w:spacing w:after="160" w:line="259" w:lineRule="auto"/>
              <w:jc w:val="both"/>
              <w:rPr>
                <w:rFonts w:eastAsia="Calibri"/>
                <w:b/>
                <w:sz w:val="22"/>
                <w:szCs w:val="22"/>
                <w:lang w:val="mk-MK"/>
              </w:rPr>
            </w:pPr>
          </w:p>
        </w:tc>
        <w:tc>
          <w:tcPr>
            <w:tcW w:w="4262" w:type="dxa"/>
          </w:tcPr>
          <w:p w14:paraId="388978C1" w14:textId="77777777" w:rsidR="00C6432C" w:rsidRPr="005951F4" w:rsidRDefault="00C6432C" w:rsidP="006B6A38">
            <w:pPr>
              <w:snapToGrid w:val="0"/>
              <w:spacing w:after="160" w:line="259" w:lineRule="auto"/>
              <w:jc w:val="both"/>
              <w:rPr>
                <w:rFonts w:eastAsia="Calibri"/>
                <w:sz w:val="22"/>
                <w:szCs w:val="22"/>
                <w:lang w:val="mk-MK"/>
              </w:rPr>
            </w:pPr>
          </w:p>
        </w:tc>
      </w:tr>
      <w:tr w:rsidR="00C6432C" w:rsidRPr="005951F4" w14:paraId="6E33582F" w14:textId="77777777" w:rsidTr="006B6A38">
        <w:tc>
          <w:tcPr>
            <w:tcW w:w="4262" w:type="dxa"/>
          </w:tcPr>
          <w:p w14:paraId="12F88FC9" w14:textId="77777777" w:rsidR="00C6432C" w:rsidRPr="005951F4" w:rsidRDefault="00C6432C" w:rsidP="006B6A38">
            <w:pPr>
              <w:snapToGrid w:val="0"/>
              <w:spacing w:after="160" w:line="259" w:lineRule="auto"/>
              <w:jc w:val="both"/>
              <w:rPr>
                <w:rFonts w:eastAsia="Calibri"/>
                <w:b/>
                <w:sz w:val="22"/>
                <w:szCs w:val="22"/>
                <w:lang w:val="mk-MK"/>
              </w:rPr>
            </w:pPr>
          </w:p>
        </w:tc>
        <w:tc>
          <w:tcPr>
            <w:tcW w:w="4262" w:type="dxa"/>
          </w:tcPr>
          <w:p w14:paraId="64B0D048" w14:textId="77777777" w:rsidR="00C6432C" w:rsidRPr="005951F4" w:rsidRDefault="00C6432C" w:rsidP="006B6A38">
            <w:pPr>
              <w:snapToGrid w:val="0"/>
              <w:spacing w:after="160" w:line="259" w:lineRule="auto"/>
              <w:jc w:val="both"/>
              <w:rPr>
                <w:rFonts w:eastAsia="Calibri"/>
                <w:sz w:val="22"/>
                <w:szCs w:val="22"/>
                <w:lang w:val="mk-MK"/>
              </w:rPr>
            </w:pPr>
          </w:p>
        </w:tc>
      </w:tr>
      <w:tr w:rsidR="00C6432C" w:rsidRPr="005951F4" w14:paraId="05F7A964" w14:textId="77777777" w:rsidTr="006B6A38">
        <w:tc>
          <w:tcPr>
            <w:tcW w:w="4262" w:type="dxa"/>
          </w:tcPr>
          <w:p w14:paraId="42CAF0D8" w14:textId="77777777" w:rsidR="00C6432C" w:rsidRPr="005951F4" w:rsidRDefault="00C6432C" w:rsidP="006B6A38">
            <w:pPr>
              <w:snapToGrid w:val="0"/>
              <w:spacing w:after="160" w:line="259" w:lineRule="auto"/>
              <w:jc w:val="both"/>
              <w:rPr>
                <w:rFonts w:eastAsia="Calibri"/>
                <w:b/>
                <w:sz w:val="22"/>
                <w:szCs w:val="22"/>
                <w:lang w:val="mk-MK"/>
              </w:rPr>
            </w:pPr>
            <w:r w:rsidRPr="005951F4">
              <w:rPr>
                <w:rFonts w:eastAsia="Calibri"/>
                <w:b/>
                <w:sz w:val="22"/>
                <w:szCs w:val="22"/>
                <w:lang w:val="mk-MK"/>
              </w:rPr>
              <w:t>НАДЛЕЖНОСТ:</w:t>
            </w:r>
          </w:p>
        </w:tc>
        <w:tc>
          <w:tcPr>
            <w:tcW w:w="4262" w:type="dxa"/>
          </w:tcPr>
          <w:p w14:paraId="7E866C5A" w14:textId="77777777" w:rsidR="00C6432C" w:rsidRPr="005951F4" w:rsidRDefault="00C6432C" w:rsidP="006B6A38">
            <w:pPr>
              <w:snapToGrid w:val="0"/>
              <w:spacing w:after="160" w:line="259" w:lineRule="auto"/>
              <w:jc w:val="both"/>
              <w:rPr>
                <w:rFonts w:eastAsia="Calibri"/>
                <w:sz w:val="22"/>
                <w:szCs w:val="22"/>
                <w:lang w:val="mk-MK"/>
              </w:rPr>
            </w:pPr>
            <w:r w:rsidRPr="005951F4">
              <w:rPr>
                <w:rFonts w:eastAsia="Calibri"/>
                <w:sz w:val="22"/>
                <w:szCs w:val="22"/>
                <w:lang w:val="mk-MK"/>
              </w:rPr>
              <w:t>Совет на општина Охрид</w:t>
            </w:r>
          </w:p>
        </w:tc>
      </w:tr>
      <w:tr w:rsidR="00C6432C" w:rsidRPr="005951F4" w14:paraId="7F54AE1E" w14:textId="77777777" w:rsidTr="006B6A38">
        <w:tc>
          <w:tcPr>
            <w:tcW w:w="4262" w:type="dxa"/>
          </w:tcPr>
          <w:p w14:paraId="092A1C00" w14:textId="77777777" w:rsidR="00C6432C" w:rsidRPr="005951F4" w:rsidRDefault="00C6432C" w:rsidP="006B6A38">
            <w:pPr>
              <w:snapToGrid w:val="0"/>
              <w:spacing w:after="160" w:line="259" w:lineRule="auto"/>
              <w:jc w:val="both"/>
              <w:rPr>
                <w:rFonts w:eastAsia="Calibri"/>
                <w:b/>
                <w:sz w:val="22"/>
                <w:szCs w:val="22"/>
                <w:lang w:val="mk-MK"/>
              </w:rPr>
            </w:pPr>
          </w:p>
        </w:tc>
        <w:tc>
          <w:tcPr>
            <w:tcW w:w="4262" w:type="dxa"/>
          </w:tcPr>
          <w:p w14:paraId="2F80E818" w14:textId="77777777" w:rsidR="00C6432C" w:rsidRPr="005951F4" w:rsidRDefault="00C6432C" w:rsidP="006B6A38">
            <w:pPr>
              <w:snapToGrid w:val="0"/>
              <w:spacing w:after="160" w:line="259" w:lineRule="auto"/>
              <w:jc w:val="both"/>
              <w:rPr>
                <w:rFonts w:eastAsia="Calibri"/>
                <w:sz w:val="22"/>
                <w:szCs w:val="22"/>
                <w:lang w:val="mk-MK"/>
              </w:rPr>
            </w:pPr>
          </w:p>
        </w:tc>
      </w:tr>
      <w:tr w:rsidR="00C6432C" w:rsidRPr="005951F4" w14:paraId="58F596CF" w14:textId="77777777" w:rsidTr="006B6A38">
        <w:tc>
          <w:tcPr>
            <w:tcW w:w="4262" w:type="dxa"/>
          </w:tcPr>
          <w:p w14:paraId="6EA8A716" w14:textId="77777777" w:rsidR="00C6432C" w:rsidRPr="005951F4" w:rsidRDefault="00C6432C" w:rsidP="006B6A38">
            <w:pPr>
              <w:snapToGrid w:val="0"/>
              <w:spacing w:after="160" w:line="259" w:lineRule="auto"/>
              <w:jc w:val="both"/>
              <w:rPr>
                <w:rFonts w:eastAsia="Calibri"/>
                <w:b/>
                <w:sz w:val="22"/>
                <w:szCs w:val="22"/>
                <w:lang w:val="mk-MK"/>
              </w:rPr>
            </w:pPr>
          </w:p>
        </w:tc>
        <w:tc>
          <w:tcPr>
            <w:tcW w:w="4262" w:type="dxa"/>
          </w:tcPr>
          <w:p w14:paraId="571EF04D" w14:textId="77777777" w:rsidR="00C6432C" w:rsidRPr="005951F4" w:rsidRDefault="00C6432C" w:rsidP="006B6A38">
            <w:pPr>
              <w:snapToGrid w:val="0"/>
              <w:spacing w:after="160" w:line="259" w:lineRule="auto"/>
              <w:jc w:val="both"/>
              <w:rPr>
                <w:rFonts w:eastAsia="Calibri"/>
                <w:sz w:val="22"/>
                <w:szCs w:val="22"/>
                <w:lang w:val="mk-MK"/>
              </w:rPr>
            </w:pPr>
          </w:p>
        </w:tc>
      </w:tr>
      <w:tr w:rsidR="00C6432C" w:rsidRPr="005951F4" w14:paraId="06D026C7" w14:textId="77777777" w:rsidTr="006B6A38">
        <w:tc>
          <w:tcPr>
            <w:tcW w:w="4262" w:type="dxa"/>
          </w:tcPr>
          <w:p w14:paraId="60A75F0F" w14:textId="77777777" w:rsidR="00C6432C" w:rsidRPr="005951F4" w:rsidRDefault="00C6432C" w:rsidP="006B6A38">
            <w:pPr>
              <w:snapToGrid w:val="0"/>
              <w:spacing w:after="160" w:line="259" w:lineRule="auto"/>
              <w:jc w:val="both"/>
              <w:rPr>
                <w:rFonts w:eastAsia="Calibri"/>
                <w:b/>
                <w:sz w:val="22"/>
                <w:szCs w:val="22"/>
                <w:lang w:val="mk-MK"/>
              </w:rPr>
            </w:pPr>
          </w:p>
        </w:tc>
        <w:tc>
          <w:tcPr>
            <w:tcW w:w="4262" w:type="dxa"/>
          </w:tcPr>
          <w:p w14:paraId="0FF6B6D1" w14:textId="77777777" w:rsidR="00C6432C" w:rsidRPr="005951F4" w:rsidRDefault="00C6432C" w:rsidP="006B6A38">
            <w:pPr>
              <w:snapToGrid w:val="0"/>
              <w:spacing w:after="160" w:line="259" w:lineRule="auto"/>
              <w:jc w:val="both"/>
              <w:rPr>
                <w:rFonts w:eastAsia="Calibri"/>
                <w:sz w:val="22"/>
                <w:szCs w:val="22"/>
                <w:lang w:val="mk-MK"/>
              </w:rPr>
            </w:pPr>
          </w:p>
        </w:tc>
      </w:tr>
      <w:tr w:rsidR="00C6432C" w:rsidRPr="005951F4" w14:paraId="5394F5EE" w14:textId="77777777" w:rsidTr="006B6A38">
        <w:tc>
          <w:tcPr>
            <w:tcW w:w="4262" w:type="dxa"/>
          </w:tcPr>
          <w:p w14:paraId="7A6C5244" w14:textId="77777777" w:rsidR="00C6432C" w:rsidRDefault="00C6432C" w:rsidP="006B6A38">
            <w:pPr>
              <w:snapToGrid w:val="0"/>
              <w:spacing w:after="160" w:line="259" w:lineRule="auto"/>
              <w:jc w:val="both"/>
              <w:rPr>
                <w:rFonts w:eastAsia="Calibri"/>
                <w:b/>
                <w:sz w:val="22"/>
                <w:szCs w:val="22"/>
              </w:rPr>
            </w:pPr>
          </w:p>
          <w:p w14:paraId="289D00D4" w14:textId="77777777" w:rsidR="00C6432C" w:rsidRDefault="00C6432C" w:rsidP="006B6A38">
            <w:pPr>
              <w:snapToGrid w:val="0"/>
              <w:spacing w:after="160" w:line="259" w:lineRule="auto"/>
              <w:jc w:val="both"/>
              <w:rPr>
                <w:rFonts w:eastAsia="Calibri"/>
                <w:b/>
                <w:sz w:val="22"/>
                <w:szCs w:val="22"/>
              </w:rPr>
            </w:pPr>
          </w:p>
          <w:p w14:paraId="2A357DE3" w14:textId="77777777" w:rsidR="00C6432C" w:rsidRPr="005951F4" w:rsidRDefault="00C6432C" w:rsidP="006B6A38">
            <w:pPr>
              <w:snapToGrid w:val="0"/>
              <w:spacing w:after="160" w:line="259" w:lineRule="auto"/>
              <w:jc w:val="both"/>
              <w:rPr>
                <w:rFonts w:eastAsia="Calibri"/>
                <w:b/>
                <w:sz w:val="22"/>
                <w:szCs w:val="22"/>
              </w:rPr>
            </w:pPr>
          </w:p>
        </w:tc>
        <w:tc>
          <w:tcPr>
            <w:tcW w:w="4262" w:type="dxa"/>
          </w:tcPr>
          <w:p w14:paraId="612B4222" w14:textId="77777777" w:rsidR="00C6432C" w:rsidRPr="005951F4" w:rsidRDefault="00C6432C" w:rsidP="006B6A38">
            <w:pPr>
              <w:snapToGrid w:val="0"/>
              <w:spacing w:after="160" w:line="259" w:lineRule="auto"/>
              <w:jc w:val="both"/>
              <w:rPr>
                <w:rFonts w:eastAsia="Calibri"/>
                <w:sz w:val="22"/>
                <w:szCs w:val="22"/>
                <w:lang w:val="mk-MK"/>
              </w:rPr>
            </w:pPr>
          </w:p>
        </w:tc>
      </w:tr>
    </w:tbl>
    <w:p w14:paraId="14AB94AA" w14:textId="77777777" w:rsidR="00D26485" w:rsidRPr="00B67D8C" w:rsidRDefault="00D26485" w:rsidP="00291717">
      <w:pPr>
        <w:jc w:val="both"/>
        <w:rPr>
          <w:rFonts w:ascii="Times New Roman" w:hAnsi="Times New Roman"/>
          <w:sz w:val="22"/>
          <w:szCs w:val="22"/>
          <w:lang w:val="mk-MK"/>
        </w:rPr>
      </w:pPr>
    </w:p>
    <w:p w14:paraId="1572F223" w14:textId="77777777" w:rsidR="00D26485" w:rsidRPr="00B67D8C" w:rsidRDefault="00D26485" w:rsidP="00291717">
      <w:pPr>
        <w:jc w:val="both"/>
        <w:rPr>
          <w:rFonts w:ascii="Times New Roman" w:hAnsi="Times New Roman"/>
          <w:sz w:val="22"/>
          <w:szCs w:val="22"/>
          <w:lang w:val="mk-MK"/>
        </w:rPr>
      </w:pPr>
    </w:p>
    <w:p w14:paraId="75BFDAEA" w14:textId="77777777" w:rsidR="00D26485" w:rsidRDefault="00D26485" w:rsidP="00D26485">
      <w:pPr>
        <w:spacing w:line="360" w:lineRule="atLeast"/>
        <w:jc w:val="both"/>
        <w:rPr>
          <w:rFonts w:ascii="Times New Roman" w:hAnsi="Times New Roman"/>
          <w:b/>
          <w:sz w:val="22"/>
          <w:szCs w:val="22"/>
          <w:lang w:val="mk-MK"/>
        </w:rPr>
      </w:pPr>
    </w:p>
    <w:p w14:paraId="5C3E37AB" w14:textId="77777777" w:rsidR="00C6432C" w:rsidRDefault="00C6432C" w:rsidP="00D26485">
      <w:pPr>
        <w:spacing w:line="360" w:lineRule="atLeast"/>
        <w:jc w:val="both"/>
        <w:rPr>
          <w:rFonts w:ascii="Times New Roman" w:hAnsi="Times New Roman"/>
          <w:b/>
          <w:sz w:val="22"/>
          <w:szCs w:val="22"/>
          <w:lang w:val="mk-MK"/>
        </w:rPr>
      </w:pPr>
    </w:p>
    <w:p w14:paraId="59EA9447" w14:textId="77777777" w:rsidR="00C6432C" w:rsidRDefault="00C6432C" w:rsidP="00D26485">
      <w:pPr>
        <w:spacing w:line="360" w:lineRule="atLeast"/>
        <w:jc w:val="both"/>
        <w:rPr>
          <w:rFonts w:ascii="Times New Roman" w:hAnsi="Times New Roman"/>
          <w:b/>
          <w:sz w:val="22"/>
          <w:szCs w:val="22"/>
          <w:lang w:val="mk-MK"/>
        </w:rPr>
      </w:pPr>
    </w:p>
    <w:p w14:paraId="17475CFC" w14:textId="77777777" w:rsidR="00C6432C" w:rsidRDefault="00C6432C" w:rsidP="00D26485">
      <w:pPr>
        <w:spacing w:line="360" w:lineRule="atLeast"/>
        <w:jc w:val="both"/>
        <w:rPr>
          <w:rFonts w:ascii="Times New Roman" w:hAnsi="Times New Roman"/>
          <w:b/>
          <w:sz w:val="22"/>
          <w:szCs w:val="22"/>
          <w:lang w:val="mk-MK"/>
        </w:rPr>
      </w:pPr>
    </w:p>
    <w:p w14:paraId="27C6E652" w14:textId="77777777" w:rsidR="00C6432C" w:rsidRDefault="00C6432C" w:rsidP="00D26485">
      <w:pPr>
        <w:spacing w:line="360" w:lineRule="atLeast"/>
        <w:jc w:val="both"/>
        <w:rPr>
          <w:rFonts w:ascii="Times New Roman" w:hAnsi="Times New Roman"/>
          <w:b/>
          <w:sz w:val="22"/>
          <w:szCs w:val="22"/>
          <w:lang w:val="mk-MK"/>
        </w:rPr>
      </w:pPr>
    </w:p>
    <w:p w14:paraId="147EA92A" w14:textId="77777777" w:rsidR="00C6432C" w:rsidRDefault="00C6432C" w:rsidP="00D26485">
      <w:pPr>
        <w:spacing w:line="360" w:lineRule="atLeast"/>
        <w:jc w:val="both"/>
        <w:rPr>
          <w:rFonts w:ascii="Times New Roman" w:hAnsi="Times New Roman"/>
          <w:b/>
          <w:sz w:val="22"/>
          <w:szCs w:val="22"/>
          <w:lang w:val="mk-MK"/>
        </w:rPr>
      </w:pPr>
    </w:p>
    <w:p w14:paraId="5A2C6DC6" w14:textId="77777777" w:rsidR="00C6432C" w:rsidRDefault="00C6432C" w:rsidP="00D26485">
      <w:pPr>
        <w:spacing w:line="360" w:lineRule="atLeast"/>
        <w:jc w:val="both"/>
        <w:rPr>
          <w:rFonts w:ascii="Times New Roman" w:hAnsi="Times New Roman"/>
          <w:b/>
          <w:sz w:val="22"/>
          <w:szCs w:val="22"/>
          <w:lang w:val="mk-MK"/>
        </w:rPr>
      </w:pPr>
    </w:p>
    <w:p w14:paraId="757C23A3" w14:textId="77777777" w:rsidR="00C6432C" w:rsidRDefault="00C6432C" w:rsidP="00D26485">
      <w:pPr>
        <w:spacing w:line="360" w:lineRule="atLeast"/>
        <w:jc w:val="both"/>
        <w:rPr>
          <w:rFonts w:ascii="Times New Roman" w:hAnsi="Times New Roman"/>
          <w:b/>
          <w:sz w:val="22"/>
          <w:szCs w:val="22"/>
          <w:lang w:val="mk-MK"/>
        </w:rPr>
      </w:pPr>
    </w:p>
    <w:p w14:paraId="367014D5" w14:textId="77777777" w:rsidR="00C6432C" w:rsidRDefault="00C6432C" w:rsidP="00D26485">
      <w:pPr>
        <w:spacing w:line="360" w:lineRule="atLeast"/>
        <w:jc w:val="both"/>
        <w:rPr>
          <w:rFonts w:ascii="Times New Roman" w:hAnsi="Times New Roman"/>
          <w:b/>
          <w:sz w:val="22"/>
          <w:szCs w:val="22"/>
          <w:lang w:val="mk-MK"/>
        </w:rPr>
      </w:pPr>
    </w:p>
    <w:p w14:paraId="04DC0986" w14:textId="4704DB14" w:rsidR="00C6432C" w:rsidRPr="00A073C2" w:rsidRDefault="006A7BBD" w:rsidP="00B60C0D">
      <w:pPr>
        <w:tabs>
          <w:tab w:val="left" w:pos="142"/>
        </w:tabs>
        <w:jc w:val="both"/>
        <w:rPr>
          <w:rFonts w:ascii="Times New Roman" w:hAnsi="Times New Roman"/>
          <w:sz w:val="22"/>
          <w:szCs w:val="22"/>
          <w:lang w:val="mk-MK"/>
        </w:rPr>
      </w:pPr>
      <w:r>
        <w:rPr>
          <w:rFonts w:ascii="Times New Roman" w:hAnsi="Times New Roman"/>
          <w:sz w:val="22"/>
          <w:szCs w:val="22"/>
          <w:lang w:val="mk-MK"/>
        </w:rPr>
        <w:lastRenderedPageBreak/>
        <w:t>Врз</w:t>
      </w:r>
      <w:r w:rsidR="000C658E">
        <w:rPr>
          <w:rFonts w:ascii="Times New Roman" w:hAnsi="Times New Roman"/>
          <w:sz w:val="22"/>
          <w:szCs w:val="22"/>
          <w:lang w:val="mk-MK"/>
        </w:rPr>
        <w:t xml:space="preserve"> </w:t>
      </w:r>
      <w:r w:rsidR="00C6432C" w:rsidRPr="00A073C2">
        <w:rPr>
          <w:rFonts w:ascii="Times New Roman" w:hAnsi="Times New Roman"/>
          <w:sz w:val="22"/>
          <w:szCs w:val="22"/>
          <w:lang w:val="mk-MK"/>
        </w:rPr>
        <w:t>основа на член 36 од Законот за локалната самоуправа („Сл.весник на РМ“ бр.5/02) и член 18 од Статутот на општина Охрид („Сл.гласник на општина Охрид“ бр.08/07, 01/08, 10/10, 05/11, 09/14, 14/14, 10/19 и 15/20),  Советот на општина Охрид</w:t>
      </w:r>
      <w:r w:rsidR="00C6432C">
        <w:rPr>
          <w:rFonts w:ascii="Times New Roman" w:hAnsi="Times New Roman"/>
          <w:sz w:val="22"/>
          <w:szCs w:val="22"/>
          <w:lang w:val="mk-MK"/>
        </w:rPr>
        <w:t xml:space="preserve"> на седницата одржана на ден </w:t>
      </w:r>
      <w:r w:rsidR="000C658E">
        <w:rPr>
          <w:rFonts w:ascii="Times New Roman" w:hAnsi="Times New Roman"/>
          <w:sz w:val="22"/>
          <w:szCs w:val="22"/>
          <w:lang w:val="mk-MK"/>
        </w:rPr>
        <w:t xml:space="preserve">                </w:t>
      </w:r>
      <w:r w:rsidR="00C6432C" w:rsidRPr="00A073C2">
        <w:rPr>
          <w:rFonts w:ascii="Times New Roman" w:hAnsi="Times New Roman"/>
          <w:sz w:val="22"/>
          <w:szCs w:val="22"/>
          <w:lang w:val="mk-MK"/>
        </w:rPr>
        <w:t xml:space="preserve"> година, ја донесе следната:</w:t>
      </w:r>
    </w:p>
    <w:p w14:paraId="0865FA81" w14:textId="77777777" w:rsidR="00C6432C" w:rsidRDefault="00C6432C" w:rsidP="00C6432C">
      <w:pPr>
        <w:tabs>
          <w:tab w:val="left" w:pos="142"/>
        </w:tabs>
        <w:ind w:left="567" w:hanging="567"/>
        <w:jc w:val="both"/>
        <w:rPr>
          <w:rFonts w:ascii="Times New Roman" w:hAnsi="Times New Roman"/>
          <w:sz w:val="22"/>
          <w:szCs w:val="22"/>
          <w:lang w:val="mk-MK"/>
        </w:rPr>
      </w:pPr>
    </w:p>
    <w:p w14:paraId="4B47C968" w14:textId="77777777" w:rsidR="002040B5" w:rsidRDefault="002040B5" w:rsidP="00C6432C">
      <w:pPr>
        <w:tabs>
          <w:tab w:val="left" w:pos="142"/>
        </w:tabs>
        <w:ind w:left="567" w:hanging="567"/>
        <w:jc w:val="both"/>
        <w:rPr>
          <w:rFonts w:ascii="Times New Roman" w:hAnsi="Times New Roman"/>
          <w:sz w:val="22"/>
          <w:szCs w:val="22"/>
          <w:lang w:val="mk-MK"/>
        </w:rPr>
      </w:pPr>
    </w:p>
    <w:p w14:paraId="1C066A82" w14:textId="77777777" w:rsidR="002040B5" w:rsidRDefault="002040B5" w:rsidP="00C6432C">
      <w:pPr>
        <w:tabs>
          <w:tab w:val="left" w:pos="142"/>
        </w:tabs>
        <w:ind w:left="567" w:hanging="567"/>
        <w:jc w:val="both"/>
        <w:rPr>
          <w:rFonts w:ascii="Times New Roman" w:hAnsi="Times New Roman"/>
          <w:sz w:val="22"/>
          <w:szCs w:val="22"/>
          <w:lang w:val="mk-MK"/>
        </w:rPr>
      </w:pPr>
    </w:p>
    <w:p w14:paraId="3D30BAE5" w14:textId="77777777" w:rsidR="002040B5" w:rsidRDefault="002040B5" w:rsidP="00C6432C">
      <w:pPr>
        <w:tabs>
          <w:tab w:val="left" w:pos="142"/>
        </w:tabs>
        <w:ind w:left="567" w:hanging="567"/>
        <w:jc w:val="both"/>
        <w:rPr>
          <w:rFonts w:ascii="Times New Roman" w:hAnsi="Times New Roman"/>
          <w:sz w:val="22"/>
          <w:szCs w:val="22"/>
          <w:lang w:val="mk-MK"/>
        </w:rPr>
      </w:pPr>
    </w:p>
    <w:p w14:paraId="117EA97A" w14:textId="77777777" w:rsidR="002040B5" w:rsidRDefault="002040B5" w:rsidP="00C6432C">
      <w:pPr>
        <w:tabs>
          <w:tab w:val="left" w:pos="142"/>
        </w:tabs>
        <w:ind w:left="567" w:hanging="567"/>
        <w:jc w:val="both"/>
        <w:rPr>
          <w:rFonts w:ascii="Times New Roman" w:hAnsi="Times New Roman"/>
          <w:sz w:val="22"/>
          <w:szCs w:val="22"/>
          <w:lang w:val="mk-MK"/>
        </w:rPr>
      </w:pPr>
    </w:p>
    <w:p w14:paraId="43386F55" w14:textId="77777777" w:rsidR="002040B5" w:rsidRPr="00A073C2" w:rsidRDefault="002040B5" w:rsidP="00C6432C">
      <w:pPr>
        <w:tabs>
          <w:tab w:val="left" w:pos="142"/>
        </w:tabs>
        <w:ind w:left="567" w:hanging="567"/>
        <w:jc w:val="both"/>
        <w:rPr>
          <w:rFonts w:ascii="Times New Roman" w:hAnsi="Times New Roman"/>
          <w:sz w:val="22"/>
          <w:szCs w:val="22"/>
          <w:lang w:val="mk-MK"/>
        </w:rPr>
      </w:pPr>
    </w:p>
    <w:p w14:paraId="6713EAB1" w14:textId="77777777" w:rsidR="00C6432C" w:rsidRPr="00A073C2" w:rsidRDefault="00C6432C" w:rsidP="00C6432C">
      <w:pPr>
        <w:tabs>
          <w:tab w:val="left" w:pos="142"/>
        </w:tabs>
        <w:ind w:left="567" w:hanging="567"/>
        <w:jc w:val="both"/>
        <w:rPr>
          <w:rFonts w:ascii="Times New Roman" w:hAnsi="Times New Roman"/>
          <w:sz w:val="22"/>
          <w:szCs w:val="22"/>
          <w:lang w:val="mk-MK"/>
        </w:rPr>
      </w:pPr>
      <w:r w:rsidRPr="00A073C2">
        <w:rPr>
          <w:rFonts w:ascii="Times New Roman" w:hAnsi="Times New Roman"/>
          <w:sz w:val="22"/>
          <w:szCs w:val="22"/>
          <w:lang w:val="mk-MK"/>
        </w:rPr>
        <w:t xml:space="preserve"> </w:t>
      </w:r>
    </w:p>
    <w:p w14:paraId="021F67D7" w14:textId="77777777" w:rsidR="00C6432C" w:rsidRPr="00A073C2" w:rsidRDefault="008028EC" w:rsidP="00C6432C">
      <w:pPr>
        <w:tabs>
          <w:tab w:val="left" w:pos="142"/>
        </w:tabs>
        <w:ind w:left="567" w:hanging="567"/>
        <w:jc w:val="center"/>
        <w:rPr>
          <w:rFonts w:ascii="Times New Roman" w:hAnsi="Times New Roman"/>
          <w:b/>
          <w:sz w:val="22"/>
          <w:szCs w:val="22"/>
          <w:lang w:val="mk-MK"/>
        </w:rPr>
      </w:pPr>
      <w:r>
        <w:rPr>
          <w:rFonts w:ascii="Times New Roman" w:hAnsi="Times New Roman"/>
          <w:b/>
          <w:sz w:val="22"/>
          <w:szCs w:val="22"/>
          <w:lang w:val="mk-MK"/>
        </w:rPr>
        <w:t>ПРЕДЛОГ</w:t>
      </w:r>
      <w:r w:rsidR="00C6432C" w:rsidRPr="00A073C2">
        <w:rPr>
          <w:rFonts w:ascii="Times New Roman" w:hAnsi="Times New Roman"/>
          <w:b/>
          <w:sz w:val="22"/>
          <w:szCs w:val="22"/>
          <w:lang w:val="mk-MK"/>
        </w:rPr>
        <w:t xml:space="preserve"> - ПРОГРАМА</w:t>
      </w:r>
    </w:p>
    <w:p w14:paraId="09DF46ED" w14:textId="77777777" w:rsidR="00C6432C" w:rsidRPr="00A073C2" w:rsidRDefault="00C6432C" w:rsidP="00C6432C">
      <w:pPr>
        <w:tabs>
          <w:tab w:val="left" w:pos="142"/>
        </w:tabs>
        <w:ind w:left="567" w:hanging="567"/>
        <w:jc w:val="center"/>
        <w:rPr>
          <w:rFonts w:ascii="Times New Roman" w:hAnsi="Times New Roman"/>
          <w:b/>
          <w:sz w:val="22"/>
          <w:szCs w:val="22"/>
          <w:lang w:val="mk-MK"/>
        </w:rPr>
      </w:pPr>
      <w:r w:rsidRPr="00A073C2">
        <w:rPr>
          <w:rFonts w:ascii="Times New Roman" w:hAnsi="Times New Roman"/>
          <w:b/>
          <w:sz w:val="22"/>
          <w:szCs w:val="22"/>
          <w:lang w:val="mk-MK"/>
        </w:rPr>
        <w:t>ЗА ПОДДРШКА НА ЛОКАЛНИОТ ЕКОНОМСКИ РАЗВОЈ НА ОПШТИНА ОХРИД ЗА</w:t>
      </w:r>
    </w:p>
    <w:p w14:paraId="55B09ED5" w14:textId="17EA0195" w:rsidR="00C6432C" w:rsidRPr="00A073C2" w:rsidRDefault="00B60C0D" w:rsidP="00C6432C">
      <w:pPr>
        <w:tabs>
          <w:tab w:val="left" w:pos="142"/>
        </w:tabs>
        <w:ind w:left="567" w:hanging="567"/>
        <w:jc w:val="center"/>
        <w:rPr>
          <w:rFonts w:ascii="Times New Roman" w:hAnsi="Times New Roman"/>
          <w:b/>
          <w:sz w:val="22"/>
          <w:szCs w:val="22"/>
          <w:lang w:val="mk-MK"/>
        </w:rPr>
      </w:pPr>
      <w:r>
        <w:rPr>
          <w:rFonts w:ascii="Times New Roman" w:hAnsi="Times New Roman"/>
          <w:b/>
          <w:sz w:val="22"/>
          <w:szCs w:val="22"/>
          <w:lang w:val="mk-MK"/>
        </w:rPr>
        <w:t>202</w:t>
      </w:r>
      <w:r w:rsidR="00E54139">
        <w:rPr>
          <w:rFonts w:ascii="Times New Roman" w:hAnsi="Times New Roman"/>
          <w:b/>
          <w:sz w:val="22"/>
          <w:szCs w:val="22"/>
          <w:lang w:val="mk-MK"/>
        </w:rPr>
        <w:t>6</w:t>
      </w:r>
      <w:r w:rsidR="00C6432C" w:rsidRPr="00A073C2">
        <w:rPr>
          <w:rFonts w:ascii="Times New Roman" w:hAnsi="Times New Roman"/>
          <w:b/>
          <w:sz w:val="22"/>
          <w:szCs w:val="22"/>
          <w:lang w:val="mk-MK"/>
        </w:rPr>
        <w:t xml:space="preserve"> ГОДИНА</w:t>
      </w:r>
    </w:p>
    <w:p w14:paraId="73CA2CB4" w14:textId="77777777" w:rsidR="00D243E3" w:rsidRPr="00A07C7D" w:rsidRDefault="00D243E3" w:rsidP="00291717">
      <w:pPr>
        <w:jc w:val="both"/>
        <w:rPr>
          <w:rFonts w:ascii="Times New Roman" w:hAnsi="Times New Roman"/>
          <w:sz w:val="22"/>
          <w:szCs w:val="22"/>
          <w:lang w:val="mk-MK"/>
        </w:rPr>
      </w:pPr>
    </w:p>
    <w:p w14:paraId="025FD943" w14:textId="77777777" w:rsidR="00573D64" w:rsidRDefault="00573D64" w:rsidP="00C07297">
      <w:pPr>
        <w:tabs>
          <w:tab w:val="left" w:pos="142"/>
        </w:tabs>
        <w:ind w:left="567" w:hanging="567"/>
        <w:jc w:val="both"/>
        <w:rPr>
          <w:rFonts w:ascii="Times New Roman" w:hAnsi="Times New Roman"/>
          <w:sz w:val="22"/>
          <w:szCs w:val="22"/>
          <w:lang w:val="mk-MK"/>
        </w:rPr>
      </w:pPr>
    </w:p>
    <w:p w14:paraId="321E816F" w14:textId="77777777" w:rsidR="00573D64" w:rsidRDefault="00573D64" w:rsidP="00C07297">
      <w:pPr>
        <w:tabs>
          <w:tab w:val="left" w:pos="142"/>
        </w:tabs>
        <w:ind w:left="567" w:hanging="567"/>
        <w:jc w:val="both"/>
        <w:rPr>
          <w:rFonts w:ascii="Times New Roman" w:hAnsi="Times New Roman"/>
          <w:sz w:val="22"/>
          <w:szCs w:val="22"/>
          <w:lang w:val="mk-MK"/>
        </w:rPr>
      </w:pPr>
    </w:p>
    <w:p w14:paraId="57584B9A" w14:textId="77777777" w:rsidR="00573D64" w:rsidRDefault="00573D64" w:rsidP="00C07297">
      <w:pPr>
        <w:tabs>
          <w:tab w:val="left" w:pos="142"/>
        </w:tabs>
        <w:ind w:left="567" w:hanging="567"/>
        <w:jc w:val="both"/>
        <w:rPr>
          <w:rFonts w:ascii="Times New Roman" w:hAnsi="Times New Roman"/>
          <w:sz w:val="22"/>
          <w:szCs w:val="22"/>
          <w:lang w:val="mk-MK"/>
        </w:rPr>
      </w:pPr>
    </w:p>
    <w:p w14:paraId="71594057" w14:textId="77777777" w:rsidR="00C07297" w:rsidRPr="00D46FB3" w:rsidRDefault="00573D64" w:rsidP="00C07297">
      <w:pPr>
        <w:tabs>
          <w:tab w:val="left" w:pos="142"/>
        </w:tabs>
        <w:ind w:left="567" w:hanging="567"/>
        <w:jc w:val="both"/>
        <w:rPr>
          <w:rFonts w:ascii="Times New Roman" w:hAnsi="Times New Roman"/>
          <w:b/>
          <w:sz w:val="22"/>
          <w:szCs w:val="22"/>
          <w:lang w:val="mk-MK"/>
        </w:rPr>
      </w:pPr>
      <w:r>
        <w:rPr>
          <w:rFonts w:ascii="Times New Roman" w:hAnsi="Times New Roman"/>
          <w:sz w:val="22"/>
          <w:szCs w:val="22"/>
          <w:lang w:val="mk-MK"/>
        </w:rPr>
        <w:tab/>
      </w:r>
      <w:r w:rsidR="00C14F1E" w:rsidRPr="00A07C7D">
        <w:rPr>
          <w:rFonts w:ascii="Times New Roman" w:hAnsi="Times New Roman"/>
          <w:sz w:val="22"/>
          <w:szCs w:val="22"/>
          <w:lang w:val="mk-MK"/>
        </w:rPr>
        <w:tab/>
      </w:r>
      <w:r w:rsidR="00C07297" w:rsidRPr="00D46FB3">
        <w:rPr>
          <w:rFonts w:ascii="Times New Roman" w:hAnsi="Times New Roman"/>
          <w:b/>
          <w:sz w:val="22"/>
          <w:szCs w:val="22"/>
          <w:lang w:val="mk-MK"/>
        </w:rPr>
        <w:t xml:space="preserve">Вовед </w:t>
      </w:r>
    </w:p>
    <w:p w14:paraId="08062AF1" w14:textId="77777777" w:rsidR="00C07297" w:rsidRDefault="00C07297" w:rsidP="00C07297">
      <w:pPr>
        <w:tabs>
          <w:tab w:val="left" w:pos="142"/>
        </w:tabs>
        <w:ind w:left="567" w:hanging="567"/>
        <w:jc w:val="both"/>
        <w:rPr>
          <w:rFonts w:ascii="Times New Roman" w:hAnsi="Times New Roman"/>
          <w:sz w:val="22"/>
          <w:szCs w:val="22"/>
          <w:lang w:val="mk-MK"/>
        </w:rPr>
      </w:pPr>
    </w:p>
    <w:p w14:paraId="6FAA113A" w14:textId="77777777" w:rsidR="00D03FBF" w:rsidRDefault="00D03FBF" w:rsidP="00C07297">
      <w:pPr>
        <w:tabs>
          <w:tab w:val="left" w:pos="142"/>
        </w:tabs>
        <w:ind w:left="567" w:hanging="567"/>
        <w:jc w:val="both"/>
        <w:rPr>
          <w:rFonts w:ascii="Times New Roman" w:hAnsi="Times New Roman"/>
          <w:sz w:val="22"/>
          <w:szCs w:val="22"/>
          <w:lang w:val="mk-MK"/>
        </w:rPr>
      </w:pPr>
      <w:r>
        <w:rPr>
          <w:rFonts w:ascii="Times New Roman" w:hAnsi="Times New Roman"/>
          <w:sz w:val="22"/>
          <w:szCs w:val="22"/>
          <w:lang w:val="mk-MK"/>
        </w:rPr>
        <w:tab/>
      </w:r>
    </w:p>
    <w:p w14:paraId="4197D521" w14:textId="77777777" w:rsidR="00AB72EE" w:rsidRDefault="00AB72EE" w:rsidP="00AB72EE">
      <w:pPr>
        <w:ind w:firstLine="567"/>
        <w:jc w:val="both"/>
        <w:rPr>
          <w:rFonts w:ascii="Times New Roman" w:hAnsi="Times New Roman"/>
          <w:sz w:val="22"/>
          <w:szCs w:val="22"/>
          <w:lang w:val="mk-MK"/>
        </w:rPr>
      </w:pPr>
      <w:r>
        <w:rPr>
          <w:rFonts w:ascii="Times New Roman" w:hAnsi="Times New Roman"/>
          <w:sz w:val="22"/>
          <w:szCs w:val="22"/>
          <w:lang w:val="mk-MK"/>
        </w:rPr>
        <w:t>Програмата за локален економски развој за 2026 година претставува стратешки документ што ги опфаќа приоритетните проекти и активности преку кои општина Охрид планира да го поттикне економскиот напредок и да создаде подобри услови за живот на своите жители.</w:t>
      </w:r>
    </w:p>
    <w:p w14:paraId="09390D1C" w14:textId="13F8334F" w:rsidR="00AB72EE" w:rsidRDefault="00AB72EE" w:rsidP="00AB72EE">
      <w:pPr>
        <w:ind w:firstLine="567"/>
        <w:jc w:val="both"/>
        <w:rPr>
          <w:rFonts w:ascii="Times New Roman" w:hAnsi="Times New Roman"/>
          <w:sz w:val="22"/>
          <w:szCs w:val="22"/>
          <w:lang w:val="mk-MK"/>
        </w:rPr>
      </w:pPr>
      <w:r>
        <w:rPr>
          <w:rFonts w:ascii="Times New Roman" w:hAnsi="Times New Roman"/>
          <w:sz w:val="22"/>
          <w:szCs w:val="22"/>
          <w:lang w:val="mk-MK"/>
        </w:rPr>
        <w:t>Реализацијата</w:t>
      </w:r>
      <w:r w:rsidRPr="002B3653">
        <w:rPr>
          <w:lang w:val="mk-MK"/>
        </w:rPr>
        <w:t xml:space="preserve"> </w:t>
      </w:r>
      <w:r>
        <w:rPr>
          <w:rFonts w:ascii="Times New Roman" w:hAnsi="Times New Roman"/>
          <w:sz w:val="22"/>
          <w:szCs w:val="22"/>
          <w:lang w:val="mk-MK"/>
        </w:rPr>
        <w:t>на програмата има за цел воспоставување стабилен и оджлив развоен модел кој ќе обезбеди долгорочни позитивни ефекти врз локалната заедница.</w:t>
      </w:r>
    </w:p>
    <w:p w14:paraId="125981FE" w14:textId="34AE558E" w:rsidR="00AB72EE" w:rsidRDefault="00AB72EE" w:rsidP="00AB72EE">
      <w:pPr>
        <w:ind w:firstLine="567"/>
        <w:jc w:val="both"/>
        <w:rPr>
          <w:rFonts w:ascii="Times New Roman" w:hAnsi="Times New Roman"/>
          <w:sz w:val="22"/>
          <w:szCs w:val="22"/>
          <w:lang w:val="mk-MK"/>
        </w:rPr>
      </w:pPr>
      <w:r>
        <w:rPr>
          <w:rFonts w:ascii="Times New Roman" w:hAnsi="Times New Roman"/>
          <w:sz w:val="22"/>
          <w:szCs w:val="22"/>
          <w:lang w:val="mk-MK"/>
        </w:rPr>
        <w:t>Изработката на оваа програма произлегува од законските надлежности на локалната самоуправа утврдени со релевантните акти, меѓу кои Законот за Локална самоуправа и Статутот на Општина Охрид. Процесот на нејзиното планирање се спроведува преку активна комуникација и учество на деловната заедница, граѓанскиот сектор, месните заедници и други засегнати страни, што овозможува програмата да ги одразува реалните потреби и приоритети на локалното население.</w:t>
      </w:r>
    </w:p>
    <w:p w14:paraId="00564BF4" w14:textId="06936573" w:rsidR="00AB72EE" w:rsidRDefault="00AB72EE" w:rsidP="00AB72EE">
      <w:pPr>
        <w:ind w:firstLine="567"/>
        <w:jc w:val="both"/>
        <w:rPr>
          <w:rFonts w:ascii="Times New Roman" w:hAnsi="Times New Roman"/>
          <w:sz w:val="22"/>
          <w:szCs w:val="22"/>
          <w:lang w:val="mk-MK"/>
        </w:rPr>
      </w:pPr>
      <w:r>
        <w:rPr>
          <w:rFonts w:ascii="Times New Roman" w:hAnsi="Times New Roman"/>
          <w:sz w:val="22"/>
          <w:szCs w:val="22"/>
          <w:lang w:val="mk-MK"/>
        </w:rPr>
        <w:t>Основната цел е креирање услови за подинамичен економски развој преку низа мерки насочени кон подобрување на локалната економија, поддршка на малите и средните претпријатија и поттикнување на преприемништвото. Со ваквиот пристап се унапредува и процесот на децентрализација, а граѓаните добиваат поголема можност да учествуваат во креирањето на локалните политики.</w:t>
      </w:r>
      <w:r w:rsidR="00F471EF">
        <w:rPr>
          <w:rFonts w:ascii="Times New Roman" w:hAnsi="Times New Roman"/>
          <w:sz w:val="22"/>
          <w:szCs w:val="22"/>
          <w:lang w:val="mk-MK"/>
        </w:rPr>
        <w:t xml:space="preserve"> Ова воедно претставува чекор напред во усогласувањето на функционирањето на општината со европските стандарди за добро управување и одржлив развој.</w:t>
      </w:r>
    </w:p>
    <w:p w14:paraId="3DE3C1F7" w14:textId="0F21542E" w:rsidR="00F471EF" w:rsidRDefault="00F471EF" w:rsidP="00AB72EE">
      <w:pPr>
        <w:ind w:firstLine="567"/>
        <w:jc w:val="both"/>
        <w:rPr>
          <w:rFonts w:ascii="Times New Roman" w:hAnsi="Times New Roman"/>
          <w:sz w:val="22"/>
          <w:szCs w:val="22"/>
          <w:lang w:val="mk-MK"/>
        </w:rPr>
      </w:pPr>
      <w:r>
        <w:rPr>
          <w:rFonts w:ascii="Times New Roman" w:hAnsi="Times New Roman"/>
          <w:sz w:val="22"/>
          <w:szCs w:val="22"/>
          <w:lang w:val="mk-MK"/>
        </w:rPr>
        <w:t>Одделението за локален економски развој, во координација со другите секторски служби во општинската администрација, има клучна улога во подготовка, следењето и имплементацијата на мерките во оваа програма, како и во исполнувањето на законските обврски од областа на трговијата, занаетчиството и угостителството. Паралелно, одделението иницира развојни проекти и обезбедува можности за нивно финансирање преку домашни, странски и меѓународни извори.</w:t>
      </w:r>
    </w:p>
    <w:p w14:paraId="4CF7F1F7" w14:textId="28398ACC" w:rsidR="00C07297" w:rsidRPr="00A00D46" w:rsidRDefault="00F471EF" w:rsidP="00F471EF">
      <w:pPr>
        <w:ind w:firstLine="567"/>
        <w:jc w:val="both"/>
        <w:rPr>
          <w:rFonts w:ascii="Times New Roman" w:hAnsi="Times New Roman"/>
          <w:sz w:val="22"/>
          <w:szCs w:val="22"/>
          <w:lang w:val="mk-MK"/>
        </w:rPr>
      </w:pPr>
      <w:r>
        <w:rPr>
          <w:rFonts w:ascii="Times New Roman" w:hAnsi="Times New Roman"/>
          <w:sz w:val="22"/>
          <w:szCs w:val="22"/>
          <w:lang w:val="mk-MK"/>
        </w:rPr>
        <w:t>Активностите утврдени во програмата се резултат на анализи и консултации извршени при подготовка на клучните локални стратешки документи, меѓу кои Стратегијата за развој на туризмот и Стратегијата за рурален развој, кокј ги детектираат главните развојни протреби и потенцијали на општина Охрид.</w:t>
      </w:r>
    </w:p>
    <w:p w14:paraId="2BFAE7FB" w14:textId="343D8F1A" w:rsidR="00A91707" w:rsidRDefault="00F471EF" w:rsidP="00F471EF">
      <w:pPr>
        <w:tabs>
          <w:tab w:val="left" w:pos="142"/>
        </w:tabs>
        <w:jc w:val="both"/>
        <w:rPr>
          <w:rFonts w:ascii="Times New Roman" w:hAnsi="Times New Roman"/>
          <w:sz w:val="22"/>
          <w:szCs w:val="22"/>
          <w:lang w:val="mk-MK"/>
        </w:rPr>
      </w:pPr>
      <w:r>
        <w:rPr>
          <w:rFonts w:ascii="Times New Roman" w:hAnsi="Times New Roman"/>
          <w:sz w:val="22"/>
          <w:szCs w:val="22"/>
          <w:lang w:val="mk-MK"/>
        </w:rPr>
        <w:tab/>
      </w:r>
      <w:r>
        <w:rPr>
          <w:rFonts w:ascii="Times New Roman" w:hAnsi="Times New Roman"/>
          <w:sz w:val="22"/>
          <w:szCs w:val="22"/>
          <w:lang w:val="mk-MK"/>
        </w:rPr>
        <w:tab/>
      </w:r>
      <w:r w:rsidR="00C07297" w:rsidRPr="00A00D46">
        <w:rPr>
          <w:rFonts w:ascii="Times New Roman" w:hAnsi="Times New Roman"/>
          <w:sz w:val="22"/>
          <w:szCs w:val="22"/>
          <w:lang w:val="mk-MK"/>
        </w:rPr>
        <w:t>Програмата за поддршка на локалниот економски развој  на општина Охрид</w:t>
      </w:r>
      <w:r w:rsidR="00D03FBF" w:rsidRPr="00A00D46">
        <w:rPr>
          <w:rFonts w:ascii="Times New Roman" w:hAnsi="Times New Roman"/>
          <w:sz w:val="22"/>
          <w:szCs w:val="22"/>
          <w:lang w:val="mk-MK"/>
        </w:rPr>
        <w:t xml:space="preserve"> за 202</w:t>
      </w:r>
      <w:r>
        <w:rPr>
          <w:rFonts w:ascii="Times New Roman" w:hAnsi="Times New Roman"/>
          <w:sz w:val="22"/>
          <w:szCs w:val="22"/>
          <w:lang w:val="mk-MK"/>
        </w:rPr>
        <w:t>6</w:t>
      </w:r>
      <w:r w:rsidR="00C07297" w:rsidRPr="00A00D46">
        <w:rPr>
          <w:rFonts w:ascii="Times New Roman" w:hAnsi="Times New Roman"/>
          <w:sz w:val="22"/>
          <w:szCs w:val="22"/>
          <w:lang w:val="mk-MK"/>
        </w:rPr>
        <w:t xml:space="preserve"> година ќе се реализира преку Секторот за </w:t>
      </w:r>
      <w:r>
        <w:rPr>
          <w:rFonts w:ascii="Times New Roman" w:hAnsi="Times New Roman"/>
          <w:sz w:val="22"/>
          <w:szCs w:val="22"/>
          <w:lang w:val="mk-MK"/>
        </w:rPr>
        <w:t>туризам и</w:t>
      </w:r>
      <w:r w:rsidR="00C07297" w:rsidRPr="00A00D46">
        <w:rPr>
          <w:rFonts w:ascii="Times New Roman" w:hAnsi="Times New Roman"/>
          <w:sz w:val="22"/>
          <w:szCs w:val="22"/>
          <w:lang w:val="mk-MK"/>
        </w:rPr>
        <w:t>локален економски развој и Одделението за локален економски развој, согласно своите надлежности и задолженија во следните главни насоки на дејствување:</w:t>
      </w:r>
    </w:p>
    <w:p w14:paraId="3BD706A6" w14:textId="77777777" w:rsidR="00F471EF" w:rsidRDefault="00F471EF" w:rsidP="00F471EF">
      <w:pPr>
        <w:tabs>
          <w:tab w:val="left" w:pos="142"/>
        </w:tabs>
        <w:jc w:val="both"/>
        <w:rPr>
          <w:rFonts w:ascii="Times New Roman" w:hAnsi="Times New Roman"/>
          <w:sz w:val="22"/>
          <w:szCs w:val="22"/>
          <w:lang w:val="mk-MK"/>
        </w:rPr>
      </w:pPr>
    </w:p>
    <w:p w14:paraId="46C443B1" w14:textId="77777777" w:rsidR="00F471EF" w:rsidRPr="00A00D46" w:rsidRDefault="00F471EF" w:rsidP="00F471EF">
      <w:pPr>
        <w:tabs>
          <w:tab w:val="left" w:pos="142"/>
        </w:tabs>
        <w:jc w:val="both"/>
        <w:rPr>
          <w:rFonts w:ascii="Times New Roman" w:hAnsi="Times New Roman"/>
          <w:sz w:val="22"/>
          <w:szCs w:val="22"/>
          <w:lang w:val="mk-MK"/>
        </w:rPr>
      </w:pPr>
    </w:p>
    <w:p w14:paraId="53A261CC" w14:textId="77777777" w:rsidR="00A91707" w:rsidRPr="00A07C7D" w:rsidRDefault="00A91707" w:rsidP="00C20399">
      <w:pPr>
        <w:tabs>
          <w:tab w:val="left" w:pos="142"/>
        </w:tabs>
        <w:ind w:left="567" w:hanging="567"/>
        <w:jc w:val="both"/>
        <w:rPr>
          <w:rFonts w:ascii="Times New Roman" w:hAnsi="Times New Roman"/>
          <w:sz w:val="22"/>
          <w:szCs w:val="22"/>
          <w:lang w:val="mk-MK"/>
        </w:rPr>
      </w:pPr>
    </w:p>
    <w:p w14:paraId="178EB23E" w14:textId="77777777" w:rsidR="00C14F1E" w:rsidRPr="000C5BC9" w:rsidRDefault="00C14F1E" w:rsidP="00BD30C3">
      <w:pPr>
        <w:numPr>
          <w:ilvl w:val="0"/>
          <w:numId w:val="19"/>
        </w:numPr>
        <w:ind w:left="1134" w:hanging="425"/>
        <w:rPr>
          <w:rFonts w:ascii="Times New Roman" w:hAnsi="Times New Roman"/>
          <w:sz w:val="22"/>
          <w:szCs w:val="22"/>
          <w:lang w:val="mk-MK"/>
        </w:rPr>
      </w:pPr>
      <w:r w:rsidRPr="000C5BC9">
        <w:rPr>
          <w:rFonts w:ascii="Times New Roman" w:hAnsi="Times New Roman"/>
          <w:sz w:val="22"/>
          <w:szCs w:val="22"/>
          <w:lang w:val="mk-MK"/>
        </w:rPr>
        <w:t>ПОДОБРУВАЊЕ НА ЕКОНОМСКАТА КОНКУРЕНТНОСТ НА ОХРИД И РАЦИОНАЛНА</w:t>
      </w:r>
      <w:r w:rsidRPr="00945D6E">
        <w:rPr>
          <w:rFonts w:ascii="Times New Roman" w:hAnsi="Times New Roman"/>
          <w:sz w:val="22"/>
          <w:szCs w:val="22"/>
          <w:lang w:val="mk-MK"/>
        </w:rPr>
        <w:t xml:space="preserve"> </w:t>
      </w:r>
      <w:r w:rsidRPr="000C5BC9">
        <w:rPr>
          <w:rFonts w:ascii="Times New Roman" w:hAnsi="Times New Roman"/>
          <w:sz w:val="22"/>
          <w:szCs w:val="22"/>
          <w:lang w:val="mk-MK"/>
        </w:rPr>
        <w:t>УПОТРЕБА НА РЕСУРСИ ПРЕКУ ПАРТИЦИПАТИВНО УЧЕСТВО НА ЗАЕДНИЦАТА</w:t>
      </w:r>
    </w:p>
    <w:p w14:paraId="5858B3E9" w14:textId="77777777" w:rsidR="00C14F1E" w:rsidRPr="00A07C7D" w:rsidRDefault="00C14F1E" w:rsidP="000C5BC9">
      <w:pPr>
        <w:numPr>
          <w:ilvl w:val="0"/>
          <w:numId w:val="19"/>
        </w:numPr>
        <w:ind w:left="1134" w:hanging="425"/>
        <w:rPr>
          <w:rFonts w:ascii="Times New Roman" w:hAnsi="Times New Roman"/>
          <w:sz w:val="22"/>
          <w:szCs w:val="22"/>
          <w:lang w:val="mk-MK"/>
        </w:rPr>
      </w:pPr>
      <w:r w:rsidRPr="00A07C7D">
        <w:rPr>
          <w:rFonts w:ascii="Times New Roman" w:hAnsi="Times New Roman"/>
          <w:sz w:val="22"/>
          <w:szCs w:val="22"/>
          <w:lang w:val="mk-MK"/>
        </w:rPr>
        <w:t>ОХРИД – ПАМЕТЕН И ЗЕЛЕН ГРАД / SMART AND GREEN CITY</w:t>
      </w:r>
    </w:p>
    <w:p w14:paraId="5DFAE51C" w14:textId="77777777" w:rsidR="00C14F1E" w:rsidRPr="00A07C7D" w:rsidRDefault="00C14F1E" w:rsidP="000C5BC9">
      <w:pPr>
        <w:numPr>
          <w:ilvl w:val="0"/>
          <w:numId w:val="19"/>
        </w:numPr>
        <w:autoSpaceDE w:val="0"/>
        <w:autoSpaceDN w:val="0"/>
        <w:adjustRightInd w:val="0"/>
        <w:ind w:left="1134" w:hanging="425"/>
        <w:jc w:val="both"/>
        <w:rPr>
          <w:rFonts w:ascii="Times New Roman" w:hAnsi="Times New Roman"/>
          <w:sz w:val="22"/>
          <w:szCs w:val="22"/>
          <w:lang w:val="mk-MK"/>
        </w:rPr>
      </w:pPr>
      <w:r w:rsidRPr="00A07C7D">
        <w:rPr>
          <w:rFonts w:ascii="Times New Roman" w:hAnsi="Times New Roman"/>
          <w:sz w:val="22"/>
          <w:szCs w:val="22"/>
          <w:lang w:val="mk-MK"/>
        </w:rPr>
        <w:t>РАЗВОЈ НА РУРАЛНИТЕ СРЕДИНИ</w:t>
      </w:r>
    </w:p>
    <w:p w14:paraId="7D34397C" w14:textId="77777777" w:rsidR="00514271" w:rsidRPr="00A07C7D" w:rsidRDefault="00C14F1E" w:rsidP="000C5BC9">
      <w:pPr>
        <w:numPr>
          <w:ilvl w:val="0"/>
          <w:numId w:val="19"/>
        </w:numPr>
        <w:autoSpaceDE w:val="0"/>
        <w:autoSpaceDN w:val="0"/>
        <w:adjustRightInd w:val="0"/>
        <w:ind w:left="1134" w:hanging="425"/>
        <w:jc w:val="both"/>
        <w:rPr>
          <w:rFonts w:ascii="Times New Roman" w:hAnsi="Times New Roman"/>
          <w:sz w:val="22"/>
          <w:szCs w:val="22"/>
          <w:lang w:val="mk-MK"/>
        </w:rPr>
      </w:pPr>
      <w:r w:rsidRPr="00A07C7D">
        <w:rPr>
          <w:rFonts w:ascii="Times New Roman" w:hAnsi="Times New Roman"/>
          <w:sz w:val="22"/>
          <w:szCs w:val="22"/>
          <w:lang w:val="mk-MK"/>
        </w:rPr>
        <w:t xml:space="preserve">ПОДГОТОВКА НА ПРОЕКТИ И ПРОЕКТНО УПРАВУВАЊЕ </w:t>
      </w:r>
    </w:p>
    <w:p w14:paraId="578E53D7" w14:textId="77777777" w:rsidR="00514271" w:rsidRPr="00A07C7D" w:rsidRDefault="00514271" w:rsidP="00C20399">
      <w:pPr>
        <w:tabs>
          <w:tab w:val="left" w:pos="142"/>
        </w:tabs>
        <w:ind w:left="567" w:hanging="567"/>
        <w:jc w:val="both"/>
        <w:rPr>
          <w:rFonts w:ascii="Times New Roman" w:hAnsi="Times New Roman"/>
          <w:sz w:val="22"/>
          <w:szCs w:val="22"/>
          <w:lang w:val="mk-MK"/>
        </w:rPr>
      </w:pPr>
    </w:p>
    <w:p w14:paraId="0A333A72" w14:textId="56ADF36B" w:rsidR="00C20399" w:rsidRPr="00A07C7D" w:rsidRDefault="00C20399" w:rsidP="00C20399">
      <w:pPr>
        <w:ind w:left="567"/>
        <w:jc w:val="both"/>
        <w:rPr>
          <w:rFonts w:ascii="Times New Roman" w:hAnsi="Times New Roman"/>
          <w:b/>
          <w:sz w:val="22"/>
          <w:szCs w:val="22"/>
          <w:lang w:val="mk-MK"/>
        </w:rPr>
      </w:pPr>
      <w:r w:rsidRPr="00A07C7D">
        <w:rPr>
          <w:rFonts w:ascii="Times New Roman" w:hAnsi="Times New Roman"/>
          <w:b/>
          <w:sz w:val="22"/>
          <w:szCs w:val="22"/>
          <w:lang w:val="mk-MK"/>
        </w:rPr>
        <w:t>ИЗВОРИ НА Ф</w:t>
      </w:r>
      <w:r w:rsidR="00103778" w:rsidRPr="00A07C7D">
        <w:rPr>
          <w:rFonts w:ascii="Times New Roman" w:hAnsi="Times New Roman"/>
          <w:b/>
          <w:sz w:val="22"/>
          <w:szCs w:val="22"/>
          <w:lang w:val="mk-MK"/>
        </w:rPr>
        <w:t>ИНАНСИРА</w:t>
      </w:r>
      <w:r w:rsidR="00B60C0D">
        <w:rPr>
          <w:rFonts w:ascii="Times New Roman" w:hAnsi="Times New Roman"/>
          <w:b/>
          <w:sz w:val="22"/>
          <w:szCs w:val="22"/>
          <w:lang w:val="mk-MK"/>
        </w:rPr>
        <w:t>ЊЕ НА ПРОГРАМАТА ЗА 202</w:t>
      </w:r>
      <w:r w:rsidR="00233207">
        <w:rPr>
          <w:rFonts w:ascii="Times New Roman" w:hAnsi="Times New Roman"/>
          <w:b/>
          <w:sz w:val="22"/>
          <w:szCs w:val="22"/>
          <w:lang w:val="mk-MK"/>
        </w:rPr>
        <w:t>6</w:t>
      </w:r>
      <w:r w:rsidRPr="00A07C7D">
        <w:rPr>
          <w:rFonts w:ascii="Times New Roman" w:hAnsi="Times New Roman"/>
          <w:b/>
          <w:sz w:val="22"/>
          <w:szCs w:val="22"/>
          <w:lang w:val="mk-MK"/>
        </w:rPr>
        <w:t xml:space="preserve"> ГОДИНА</w:t>
      </w:r>
    </w:p>
    <w:p w14:paraId="6A55EAFF" w14:textId="77777777" w:rsidR="00C20399" w:rsidRPr="00A07C7D" w:rsidRDefault="00C20399" w:rsidP="00C20399">
      <w:pPr>
        <w:jc w:val="both"/>
        <w:rPr>
          <w:rFonts w:ascii="Times New Roman" w:hAnsi="Times New Roman"/>
          <w:b/>
          <w:sz w:val="22"/>
          <w:szCs w:val="22"/>
          <w:lang w:val="mk-MK"/>
        </w:rPr>
      </w:pPr>
    </w:p>
    <w:p w14:paraId="7D2532B1" w14:textId="620AB259" w:rsidR="00C20399" w:rsidRPr="00A07C7D" w:rsidRDefault="00C20399" w:rsidP="00C20399">
      <w:pPr>
        <w:ind w:left="567"/>
        <w:jc w:val="both"/>
        <w:rPr>
          <w:rFonts w:ascii="Times New Roman" w:hAnsi="Times New Roman"/>
          <w:sz w:val="22"/>
          <w:szCs w:val="22"/>
          <w:lang w:val="mk-MK"/>
        </w:rPr>
      </w:pPr>
      <w:r w:rsidRPr="00A07C7D">
        <w:rPr>
          <w:rFonts w:ascii="Times New Roman" w:hAnsi="Times New Roman"/>
          <w:sz w:val="22"/>
          <w:szCs w:val="22"/>
          <w:lang w:val="mk-MK"/>
        </w:rPr>
        <w:t>За р</w:t>
      </w:r>
      <w:r w:rsidR="00B60C0D">
        <w:rPr>
          <w:rFonts w:ascii="Times New Roman" w:hAnsi="Times New Roman"/>
          <w:sz w:val="22"/>
          <w:szCs w:val="22"/>
          <w:lang w:val="mk-MK"/>
        </w:rPr>
        <w:t>еализација на Програмата за 202</w:t>
      </w:r>
      <w:r w:rsidR="00233207">
        <w:rPr>
          <w:rFonts w:ascii="Times New Roman" w:hAnsi="Times New Roman"/>
          <w:sz w:val="22"/>
          <w:szCs w:val="22"/>
          <w:lang w:val="mk-MK"/>
        </w:rPr>
        <w:t>6</w:t>
      </w:r>
      <w:r w:rsidRPr="00A07C7D">
        <w:rPr>
          <w:rFonts w:ascii="Times New Roman" w:hAnsi="Times New Roman"/>
          <w:sz w:val="22"/>
          <w:szCs w:val="22"/>
          <w:lang w:val="mk-MK"/>
        </w:rPr>
        <w:t xml:space="preserve"> во износ </w:t>
      </w:r>
      <w:r w:rsidRPr="00DD3EAA">
        <w:rPr>
          <w:rFonts w:ascii="Times New Roman" w:hAnsi="Times New Roman"/>
          <w:sz w:val="22"/>
          <w:szCs w:val="22"/>
          <w:lang w:val="mk-MK"/>
        </w:rPr>
        <w:t xml:space="preserve">од </w:t>
      </w:r>
      <w:r w:rsidR="00DD3EAA" w:rsidRPr="00DD3EAA">
        <w:rPr>
          <w:rFonts w:ascii="Times New Roman" w:hAnsi="Times New Roman"/>
          <w:b/>
          <w:sz w:val="22"/>
          <w:szCs w:val="22"/>
          <w:lang w:val="mk-MK"/>
        </w:rPr>
        <w:t xml:space="preserve"> </w:t>
      </w:r>
      <w:r w:rsidR="00233207">
        <w:rPr>
          <w:rFonts w:ascii="Times New Roman" w:hAnsi="Times New Roman"/>
          <w:b/>
          <w:sz w:val="22"/>
          <w:szCs w:val="22"/>
          <w:lang w:val="mk-MK"/>
        </w:rPr>
        <w:t>1</w:t>
      </w:r>
      <w:r w:rsidR="001F2DAD">
        <w:rPr>
          <w:rFonts w:ascii="Times New Roman" w:hAnsi="Times New Roman"/>
          <w:b/>
          <w:sz w:val="22"/>
          <w:szCs w:val="22"/>
          <w:lang w:val="mk-MK"/>
        </w:rPr>
        <w:t>3</w:t>
      </w:r>
      <w:r w:rsidR="00DD3EAA" w:rsidRPr="00DD3EAA">
        <w:rPr>
          <w:rFonts w:ascii="Times New Roman" w:hAnsi="Times New Roman"/>
          <w:b/>
          <w:sz w:val="22"/>
          <w:szCs w:val="22"/>
          <w:lang w:val="mk-MK"/>
        </w:rPr>
        <w:t>.</w:t>
      </w:r>
      <w:r w:rsidR="001F2DAD">
        <w:rPr>
          <w:rFonts w:ascii="Times New Roman" w:hAnsi="Times New Roman"/>
          <w:b/>
          <w:sz w:val="22"/>
          <w:szCs w:val="22"/>
          <w:lang w:val="mk-MK"/>
        </w:rPr>
        <w:t>3</w:t>
      </w:r>
      <w:r w:rsidR="00233207">
        <w:rPr>
          <w:rFonts w:ascii="Times New Roman" w:hAnsi="Times New Roman"/>
          <w:b/>
          <w:sz w:val="22"/>
          <w:szCs w:val="22"/>
          <w:lang w:val="mk-MK"/>
        </w:rPr>
        <w:t>00</w:t>
      </w:r>
      <w:r w:rsidR="00DD3EAA" w:rsidRPr="00DD3EAA">
        <w:rPr>
          <w:rFonts w:ascii="Times New Roman" w:hAnsi="Times New Roman"/>
          <w:b/>
          <w:sz w:val="22"/>
          <w:szCs w:val="22"/>
          <w:lang w:val="mk-MK"/>
        </w:rPr>
        <w:t xml:space="preserve">.000,00 ден </w:t>
      </w:r>
      <w:r w:rsidRPr="00DD3EAA">
        <w:rPr>
          <w:rFonts w:ascii="Times New Roman" w:hAnsi="Times New Roman"/>
          <w:sz w:val="22"/>
          <w:szCs w:val="22"/>
          <w:lang w:val="mk-MK"/>
        </w:rPr>
        <w:t>ќе</w:t>
      </w:r>
      <w:r w:rsidRPr="00A07C7D">
        <w:rPr>
          <w:rFonts w:ascii="Times New Roman" w:hAnsi="Times New Roman"/>
          <w:sz w:val="22"/>
          <w:szCs w:val="22"/>
          <w:lang w:val="mk-MK"/>
        </w:rPr>
        <w:t xml:space="preserve"> бидат обезбедени средства од следниве приходи:</w:t>
      </w:r>
    </w:p>
    <w:p w14:paraId="1716AC63" w14:textId="77777777" w:rsidR="00834861" w:rsidRPr="00A07C7D" w:rsidRDefault="00834861" w:rsidP="00C20399">
      <w:pPr>
        <w:ind w:left="1080"/>
        <w:jc w:val="both"/>
        <w:rPr>
          <w:rFonts w:ascii="Times New Roman" w:hAnsi="Times New Roman"/>
          <w:b/>
          <w:sz w:val="22"/>
          <w:szCs w:val="22"/>
          <w:lang w:val="mk-MK"/>
        </w:rPr>
      </w:pPr>
    </w:p>
    <w:tbl>
      <w:tblPr>
        <w:tblW w:w="9181"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5922"/>
        <w:gridCol w:w="2551"/>
      </w:tblGrid>
      <w:tr w:rsidR="00233207" w:rsidRPr="00233207" w14:paraId="16F009B9" w14:textId="77777777" w:rsidTr="00C20399">
        <w:trPr>
          <w:trHeight w:val="573"/>
        </w:trPr>
        <w:tc>
          <w:tcPr>
            <w:tcW w:w="708" w:type="dxa"/>
            <w:vAlign w:val="center"/>
          </w:tcPr>
          <w:p w14:paraId="5BDFFDA6" w14:textId="77777777" w:rsidR="00764BA2" w:rsidRPr="00172266" w:rsidRDefault="00834861" w:rsidP="00C20399">
            <w:pPr>
              <w:jc w:val="center"/>
              <w:rPr>
                <w:rFonts w:ascii="Times New Roman" w:hAnsi="Times New Roman"/>
                <w:sz w:val="22"/>
                <w:szCs w:val="22"/>
                <w:lang w:val="mk-MK"/>
              </w:rPr>
            </w:pPr>
            <w:r w:rsidRPr="00172266">
              <w:rPr>
                <w:rFonts w:ascii="Times New Roman" w:hAnsi="Times New Roman"/>
                <w:sz w:val="22"/>
                <w:szCs w:val="22"/>
                <w:lang w:val="mk-MK"/>
              </w:rPr>
              <w:t>1</w:t>
            </w:r>
          </w:p>
        </w:tc>
        <w:tc>
          <w:tcPr>
            <w:tcW w:w="5922" w:type="dxa"/>
            <w:vAlign w:val="center"/>
          </w:tcPr>
          <w:p w14:paraId="3B129F2C" w14:textId="77777777" w:rsidR="00834861" w:rsidRPr="00172266" w:rsidRDefault="00DC65AB" w:rsidP="001B0FCD">
            <w:pPr>
              <w:jc w:val="both"/>
              <w:rPr>
                <w:rFonts w:ascii="Times New Roman" w:hAnsi="Times New Roman"/>
                <w:sz w:val="22"/>
                <w:szCs w:val="22"/>
                <w:lang w:val="mk-MK"/>
              </w:rPr>
            </w:pPr>
            <w:r w:rsidRPr="00172266">
              <w:rPr>
                <w:rFonts w:ascii="Times New Roman" w:hAnsi="Times New Roman"/>
                <w:sz w:val="22"/>
                <w:szCs w:val="22"/>
                <w:lang w:val="mk-MK"/>
              </w:rPr>
              <w:t xml:space="preserve">Буџетот на Општина Охрид </w:t>
            </w:r>
          </w:p>
        </w:tc>
        <w:tc>
          <w:tcPr>
            <w:tcW w:w="2551" w:type="dxa"/>
            <w:vAlign w:val="center"/>
          </w:tcPr>
          <w:p w14:paraId="54713AF7" w14:textId="208774E3" w:rsidR="00834861" w:rsidRPr="00172266" w:rsidRDefault="00F471EF" w:rsidP="001F2DAD">
            <w:pPr>
              <w:jc w:val="right"/>
              <w:rPr>
                <w:rFonts w:ascii="Times New Roman" w:hAnsi="Times New Roman"/>
                <w:sz w:val="22"/>
                <w:szCs w:val="22"/>
                <w:lang w:val="mk-MK"/>
              </w:rPr>
            </w:pPr>
            <w:r w:rsidRPr="00172266">
              <w:rPr>
                <w:rFonts w:ascii="Times New Roman" w:hAnsi="Times New Roman"/>
                <w:b/>
                <w:sz w:val="22"/>
                <w:szCs w:val="22"/>
                <w:lang w:val="mk-MK"/>
              </w:rPr>
              <w:t>1</w:t>
            </w:r>
            <w:r w:rsidR="001F2DAD">
              <w:rPr>
                <w:rFonts w:ascii="Times New Roman" w:hAnsi="Times New Roman"/>
                <w:b/>
                <w:sz w:val="22"/>
                <w:szCs w:val="22"/>
                <w:lang w:val="mk-MK"/>
              </w:rPr>
              <w:t>1</w:t>
            </w:r>
            <w:r w:rsidR="00424E64" w:rsidRPr="00172266">
              <w:rPr>
                <w:rFonts w:ascii="Times New Roman" w:hAnsi="Times New Roman"/>
                <w:b/>
                <w:sz w:val="22"/>
                <w:szCs w:val="22"/>
                <w:lang w:val="mk-MK"/>
              </w:rPr>
              <w:t>.</w:t>
            </w:r>
            <w:r w:rsidR="001F2DAD">
              <w:rPr>
                <w:rFonts w:ascii="Times New Roman" w:hAnsi="Times New Roman"/>
                <w:b/>
                <w:sz w:val="22"/>
                <w:szCs w:val="22"/>
                <w:lang w:val="mk-MK"/>
              </w:rPr>
              <w:t>3</w:t>
            </w:r>
            <w:r w:rsidRPr="00172266">
              <w:rPr>
                <w:rFonts w:ascii="Times New Roman" w:hAnsi="Times New Roman"/>
                <w:b/>
                <w:sz w:val="22"/>
                <w:szCs w:val="22"/>
                <w:lang w:val="mk-MK"/>
              </w:rPr>
              <w:t>00</w:t>
            </w:r>
            <w:r w:rsidR="00424E64" w:rsidRPr="00172266">
              <w:rPr>
                <w:rFonts w:ascii="Times New Roman" w:hAnsi="Times New Roman"/>
                <w:b/>
                <w:sz w:val="22"/>
                <w:szCs w:val="22"/>
                <w:lang w:val="mk-MK"/>
              </w:rPr>
              <w:t>.000,00 ден</w:t>
            </w:r>
          </w:p>
        </w:tc>
      </w:tr>
      <w:tr w:rsidR="00233207" w:rsidRPr="00233207" w14:paraId="58203EAC" w14:textId="77777777" w:rsidTr="00C20399">
        <w:trPr>
          <w:trHeight w:val="404"/>
        </w:trPr>
        <w:tc>
          <w:tcPr>
            <w:tcW w:w="708" w:type="dxa"/>
            <w:vAlign w:val="center"/>
          </w:tcPr>
          <w:p w14:paraId="11B1B894" w14:textId="77777777" w:rsidR="00123C85" w:rsidRPr="00172266" w:rsidRDefault="00123C85" w:rsidP="0077452C">
            <w:pPr>
              <w:jc w:val="center"/>
              <w:rPr>
                <w:rFonts w:ascii="Times New Roman" w:hAnsi="Times New Roman"/>
                <w:sz w:val="22"/>
                <w:szCs w:val="22"/>
                <w:lang w:val="mk-MK"/>
              </w:rPr>
            </w:pPr>
            <w:r w:rsidRPr="00172266">
              <w:rPr>
                <w:rFonts w:ascii="Times New Roman" w:hAnsi="Times New Roman"/>
                <w:sz w:val="22"/>
                <w:szCs w:val="22"/>
                <w:lang w:val="mk-MK"/>
              </w:rPr>
              <w:t>2</w:t>
            </w:r>
          </w:p>
        </w:tc>
        <w:tc>
          <w:tcPr>
            <w:tcW w:w="5922" w:type="dxa"/>
            <w:vAlign w:val="center"/>
          </w:tcPr>
          <w:p w14:paraId="6A02CC59" w14:textId="77777777" w:rsidR="00123C85" w:rsidRPr="00172266" w:rsidRDefault="00123C85" w:rsidP="00291717">
            <w:pPr>
              <w:jc w:val="both"/>
              <w:rPr>
                <w:rFonts w:ascii="Times New Roman" w:hAnsi="Times New Roman"/>
                <w:sz w:val="22"/>
                <w:szCs w:val="22"/>
                <w:lang w:val="mk-MK"/>
              </w:rPr>
            </w:pPr>
            <w:r w:rsidRPr="00172266">
              <w:rPr>
                <w:rFonts w:ascii="Times New Roman" w:hAnsi="Times New Roman"/>
                <w:sz w:val="22"/>
                <w:szCs w:val="22"/>
                <w:lang w:val="mk-MK"/>
              </w:rPr>
              <w:t>Приходи по други основи</w:t>
            </w:r>
            <w:r w:rsidR="00643480" w:rsidRPr="00172266">
              <w:rPr>
                <w:rFonts w:ascii="Times New Roman" w:hAnsi="Times New Roman"/>
                <w:sz w:val="22"/>
                <w:szCs w:val="22"/>
                <w:lang w:val="mk-MK"/>
              </w:rPr>
              <w:t xml:space="preserve"> - донации</w:t>
            </w:r>
          </w:p>
        </w:tc>
        <w:tc>
          <w:tcPr>
            <w:tcW w:w="2551" w:type="dxa"/>
            <w:vAlign w:val="center"/>
          </w:tcPr>
          <w:p w14:paraId="08665039" w14:textId="089F45FD" w:rsidR="00123C85" w:rsidRPr="00172266" w:rsidRDefault="00233207" w:rsidP="00E8617A">
            <w:pPr>
              <w:jc w:val="right"/>
              <w:rPr>
                <w:rFonts w:ascii="Times New Roman" w:hAnsi="Times New Roman"/>
                <w:b/>
                <w:sz w:val="22"/>
                <w:szCs w:val="22"/>
                <w:lang w:val="mk-MK"/>
              </w:rPr>
            </w:pPr>
            <w:r w:rsidRPr="00172266">
              <w:rPr>
                <w:rFonts w:ascii="Times New Roman" w:eastAsia="Calibri" w:hAnsi="Times New Roman"/>
                <w:b/>
                <w:sz w:val="22"/>
                <w:szCs w:val="22"/>
                <w:lang w:val="mk-MK" w:eastAsia="mk-MK"/>
              </w:rPr>
              <w:t>2</w:t>
            </w:r>
            <w:r w:rsidR="007E29A7" w:rsidRPr="00172266">
              <w:rPr>
                <w:rFonts w:ascii="Times New Roman" w:eastAsia="Calibri" w:hAnsi="Times New Roman"/>
                <w:b/>
                <w:sz w:val="22"/>
                <w:szCs w:val="22"/>
                <w:lang w:val="mk-MK" w:eastAsia="mk-MK"/>
              </w:rPr>
              <w:t>.</w:t>
            </w:r>
            <w:r w:rsidRPr="00172266">
              <w:rPr>
                <w:rFonts w:ascii="Times New Roman" w:eastAsia="Calibri" w:hAnsi="Times New Roman"/>
                <w:b/>
                <w:sz w:val="22"/>
                <w:szCs w:val="22"/>
                <w:lang w:val="mk-MK" w:eastAsia="mk-MK"/>
              </w:rPr>
              <w:t>00</w:t>
            </w:r>
            <w:r w:rsidR="00424E64" w:rsidRPr="00172266">
              <w:rPr>
                <w:rFonts w:ascii="Times New Roman" w:eastAsia="Calibri" w:hAnsi="Times New Roman"/>
                <w:b/>
                <w:sz w:val="22"/>
                <w:szCs w:val="22"/>
                <w:lang w:eastAsia="mk-MK"/>
              </w:rPr>
              <w:t>.000,</w:t>
            </w:r>
            <w:r w:rsidR="00442F5C" w:rsidRPr="00172266">
              <w:rPr>
                <w:rFonts w:ascii="Times New Roman" w:eastAsia="Calibri" w:hAnsi="Times New Roman"/>
                <w:b/>
                <w:sz w:val="22"/>
                <w:szCs w:val="22"/>
                <w:lang w:val="mk-MK" w:eastAsia="mk-MK"/>
              </w:rPr>
              <w:t>00</w:t>
            </w:r>
            <w:r w:rsidR="00C03232" w:rsidRPr="00172266">
              <w:rPr>
                <w:rFonts w:ascii="Times New Roman" w:eastAsia="Calibri" w:hAnsi="Times New Roman"/>
                <w:b/>
                <w:sz w:val="22"/>
                <w:szCs w:val="22"/>
                <w:lang w:val="mk-MK" w:eastAsia="mk-MK"/>
              </w:rPr>
              <w:t xml:space="preserve"> ден</w:t>
            </w:r>
          </w:p>
        </w:tc>
      </w:tr>
      <w:tr w:rsidR="00233207" w:rsidRPr="00233207" w14:paraId="7B7AE6C2" w14:textId="77777777" w:rsidTr="00C20399">
        <w:trPr>
          <w:trHeight w:val="431"/>
        </w:trPr>
        <w:tc>
          <w:tcPr>
            <w:tcW w:w="708" w:type="dxa"/>
            <w:vAlign w:val="center"/>
          </w:tcPr>
          <w:p w14:paraId="68112D84" w14:textId="77777777" w:rsidR="002401EA" w:rsidRPr="00172266" w:rsidRDefault="002401EA" w:rsidP="0077452C">
            <w:pPr>
              <w:jc w:val="center"/>
              <w:rPr>
                <w:rFonts w:ascii="Times New Roman" w:hAnsi="Times New Roman"/>
                <w:sz w:val="22"/>
                <w:szCs w:val="22"/>
                <w:lang w:val="mk-MK"/>
              </w:rPr>
            </w:pPr>
          </w:p>
        </w:tc>
        <w:tc>
          <w:tcPr>
            <w:tcW w:w="5922" w:type="dxa"/>
            <w:vAlign w:val="center"/>
          </w:tcPr>
          <w:p w14:paraId="760C0368" w14:textId="77777777" w:rsidR="002401EA" w:rsidRPr="00172266" w:rsidRDefault="002401EA" w:rsidP="00291717">
            <w:pPr>
              <w:jc w:val="both"/>
              <w:rPr>
                <w:rFonts w:ascii="Times New Roman" w:hAnsi="Times New Roman"/>
                <w:sz w:val="22"/>
                <w:szCs w:val="22"/>
                <w:lang w:val="mk-MK"/>
              </w:rPr>
            </w:pPr>
            <w:r w:rsidRPr="00172266">
              <w:rPr>
                <w:rFonts w:ascii="Times New Roman" w:hAnsi="Times New Roman"/>
                <w:sz w:val="22"/>
                <w:szCs w:val="22"/>
                <w:lang w:val="mk-MK"/>
              </w:rPr>
              <w:t>Вкупно</w:t>
            </w:r>
          </w:p>
        </w:tc>
        <w:tc>
          <w:tcPr>
            <w:tcW w:w="2551" w:type="dxa"/>
            <w:vAlign w:val="center"/>
          </w:tcPr>
          <w:p w14:paraId="45EBA08C" w14:textId="2DFCB49A" w:rsidR="002401EA" w:rsidRPr="00172266" w:rsidRDefault="00233207" w:rsidP="001F2DAD">
            <w:pPr>
              <w:jc w:val="right"/>
              <w:rPr>
                <w:rFonts w:ascii="Times New Roman" w:hAnsi="Times New Roman"/>
                <w:b/>
                <w:sz w:val="22"/>
                <w:szCs w:val="22"/>
                <w:lang w:val="mk-MK"/>
              </w:rPr>
            </w:pPr>
            <w:r w:rsidRPr="00172266">
              <w:rPr>
                <w:rFonts w:ascii="Times New Roman" w:hAnsi="Times New Roman"/>
                <w:b/>
                <w:sz w:val="22"/>
                <w:szCs w:val="22"/>
                <w:lang w:val="mk-MK"/>
              </w:rPr>
              <w:t>1</w:t>
            </w:r>
            <w:r w:rsidR="001F2DAD">
              <w:rPr>
                <w:rFonts w:ascii="Times New Roman" w:hAnsi="Times New Roman"/>
                <w:b/>
                <w:sz w:val="22"/>
                <w:szCs w:val="22"/>
                <w:lang w:val="mk-MK"/>
              </w:rPr>
              <w:t>3</w:t>
            </w:r>
            <w:r w:rsidR="00442F5C" w:rsidRPr="00172266">
              <w:rPr>
                <w:rFonts w:ascii="Times New Roman" w:hAnsi="Times New Roman"/>
                <w:b/>
                <w:sz w:val="22"/>
                <w:szCs w:val="22"/>
                <w:lang w:val="mk-MK"/>
              </w:rPr>
              <w:t>.</w:t>
            </w:r>
            <w:r w:rsidR="001F2DAD">
              <w:rPr>
                <w:rFonts w:ascii="Times New Roman" w:hAnsi="Times New Roman"/>
                <w:b/>
                <w:sz w:val="22"/>
                <w:szCs w:val="22"/>
                <w:lang w:val="mk-MK"/>
              </w:rPr>
              <w:t>3</w:t>
            </w:r>
            <w:r w:rsidRPr="00172266">
              <w:rPr>
                <w:rFonts w:ascii="Times New Roman" w:hAnsi="Times New Roman"/>
                <w:b/>
                <w:sz w:val="22"/>
                <w:szCs w:val="22"/>
                <w:lang w:val="mk-MK"/>
              </w:rPr>
              <w:t>00</w:t>
            </w:r>
            <w:r w:rsidR="00DD3EAA" w:rsidRPr="00172266">
              <w:rPr>
                <w:rFonts w:ascii="Times New Roman" w:hAnsi="Times New Roman"/>
                <w:b/>
                <w:sz w:val="22"/>
                <w:szCs w:val="22"/>
                <w:lang w:val="mk-MK"/>
              </w:rPr>
              <w:t>.000,00 ден</w:t>
            </w:r>
          </w:p>
        </w:tc>
      </w:tr>
    </w:tbl>
    <w:p w14:paraId="34F3A0C1" w14:textId="77777777" w:rsidR="00834861" w:rsidRPr="00B67D8C" w:rsidRDefault="00834861" w:rsidP="00291717">
      <w:pPr>
        <w:jc w:val="both"/>
        <w:rPr>
          <w:rFonts w:ascii="Times New Roman" w:hAnsi="Times New Roman"/>
          <w:sz w:val="22"/>
          <w:szCs w:val="22"/>
          <w:lang w:val="mk-MK"/>
        </w:rPr>
      </w:pPr>
    </w:p>
    <w:p w14:paraId="016AE4C2" w14:textId="77777777" w:rsidR="00AB67C0" w:rsidRPr="00B67D8C" w:rsidRDefault="00AB67C0" w:rsidP="00291717">
      <w:pPr>
        <w:ind w:left="360"/>
        <w:jc w:val="both"/>
        <w:rPr>
          <w:rFonts w:ascii="Times New Roman" w:hAnsi="Times New Roman"/>
          <w:b/>
          <w:sz w:val="22"/>
          <w:szCs w:val="22"/>
          <w:lang w:val="mk-MK"/>
        </w:rPr>
      </w:pPr>
    </w:p>
    <w:p w14:paraId="7CD69561" w14:textId="77777777" w:rsidR="00D76F0D" w:rsidRPr="00B67D8C" w:rsidRDefault="00D76F0D" w:rsidP="00291717">
      <w:pPr>
        <w:ind w:left="360"/>
        <w:jc w:val="both"/>
        <w:rPr>
          <w:rFonts w:ascii="Times New Roman" w:hAnsi="Times New Roman"/>
          <w:b/>
          <w:sz w:val="22"/>
          <w:szCs w:val="22"/>
          <w:lang w:val="mk-MK"/>
        </w:rPr>
      </w:pPr>
    </w:p>
    <w:p w14:paraId="4F2D9F34" w14:textId="77777777" w:rsidR="00D76F0D" w:rsidRPr="00B67D8C" w:rsidRDefault="00D76F0D" w:rsidP="00291717">
      <w:pPr>
        <w:ind w:left="360"/>
        <w:jc w:val="both"/>
        <w:rPr>
          <w:rFonts w:ascii="Times New Roman" w:hAnsi="Times New Roman"/>
          <w:b/>
          <w:sz w:val="22"/>
          <w:szCs w:val="22"/>
          <w:lang w:val="mk-MK"/>
        </w:rPr>
      </w:pPr>
    </w:p>
    <w:p w14:paraId="244161BD" w14:textId="77777777" w:rsidR="00D76F0D" w:rsidRPr="00B67D8C" w:rsidRDefault="00D76F0D" w:rsidP="00291717">
      <w:pPr>
        <w:ind w:left="360"/>
        <w:jc w:val="both"/>
        <w:rPr>
          <w:rFonts w:ascii="Times New Roman" w:hAnsi="Times New Roman"/>
          <w:b/>
          <w:sz w:val="22"/>
          <w:szCs w:val="22"/>
          <w:lang w:val="mk-MK"/>
        </w:rPr>
      </w:pPr>
    </w:p>
    <w:p w14:paraId="7B4F4CF3" w14:textId="77777777" w:rsidR="009E123D" w:rsidRPr="00B67D8C" w:rsidRDefault="009E123D" w:rsidP="00291717">
      <w:pPr>
        <w:ind w:left="360"/>
        <w:jc w:val="both"/>
        <w:rPr>
          <w:rFonts w:ascii="Times New Roman" w:hAnsi="Times New Roman"/>
          <w:b/>
          <w:sz w:val="22"/>
          <w:szCs w:val="22"/>
          <w:lang w:val="mk-MK"/>
        </w:rPr>
      </w:pPr>
    </w:p>
    <w:p w14:paraId="2C47F672" w14:textId="77777777" w:rsidR="006F57C0" w:rsidRPr="00B67D8C" w:rsidRDefault="00513B24" w:rsidP="00513B24">
      <w:pPr>
        <w:jc w:val="both"/>
        <w:rPr>
          <w:rFonts w:ascii="Times New Roman" w:hAnsi="Times New Roman"/>
          <w:b/>
          <w:sz w:val="22"/>
          <w:szCs w:val="22"/>
          <w:lang w:val="mk-MK" w:eastAsia="mk-MK"/>
        </w:rPr>
      </w:pPr>
      <w:r w:rsidRPr="00B67D8C">
        <w:rPr>
          <w:rFonts w:ascii="Times New Roman" w:hAnsi="Times New Roman"/>
          <w:b/>
          <w:sz w:val="22"/>
          <w:szCs w:val="22"/>
          <w:lang w:val="mk-MK" w:eastAsia="mk-MK"/>
        </w:rPr>
        <w:t xml:space="preserve"> </w:t>
      </w:r>
    </w:p>
    <w:p w14:paraId="5FC64A1B" w14:textId="77777777" w:rsidR="009A6779" w:rsidRPr="00B67D8C" w:rsidRDefault="009A6779" w:rsidP="006F57C0">
      <w:pPr>
        <w:autoSpaceDE w:val="0"/>
        <w:autoSpaceDN w:val="0"/>
        <w:adjustRightInd w:val="0"/>
        <w:ind w:firstLine="720"/>
        <w:jc w:val="both"/>
        <w:rPr>
          <w:rFonts w:ascii="Times New Roman" w:hAnsi="Times New Roman"/>
          <w:b/>
          <w:sz w:val="22"/>
          <w:szCs w:val="22"/>
          <w:lang w:val="mk-MK" w:eastAsia="mk-MK"/>
        </w:rPr>
      </w:pPr>
    </w:p>
    <w:p w14:paraId="5515CDB7" w14:textId="77777777" w:rsidR="00C13E73" w:rsidRPr="00B67D8C" w:rsidRDefault="00C13E73" w:rsidP="006F57C0">
      <w:pPr>
        <w:autoSpaceDE w:val="0"/>
        <w:autoSpaceDN w:val="0"/>
        <w:adjustRightInd w:val="0"/>
        <w:ind w:firstLine="720"/>
        <w:jc w:val="both"/>
        <w:rPr>
          <w:rFonts w:ascii="Times New Roman" w:hAnsi="Times New Roman"/>
          <w:b/>
          <w:sz w:val="22"/>
          <w:szCs w:val="22"/>
          <w:lang w:val="mk-MK" w:eastAsia="mk-MK"/>
        </w:rPr>
      </w:pPr>
    </w:p>
    <w:p w14:paraId="4081D280" w14:textId="77777777" w:rsidR="00CD16DB" w:rsidRPr="00103778" w:rsidRDefault="005B38C0" w:rsidP="00103778">
      <w:pPr>
        <w:autoSpaceDE w:val="0"/>
        <w:autoSpaceDN w:val="0"/>
        <w:adjustRightInd w:val="0"/>
        <w:ind w:left="1080"/>
        <w:jc w:val="both"/>
        <w:rPr>
          <w:rFonts w:ascii="Times New Roman" w:hAnsi="Times New Roman"/>
          <w:sz w:val="22"/>
          <w:szCs w:val="22"/>
          <w:lang w:val="mk-MK"/>
        </w:rPr>
      </w:pPr>
      <w:r w:rsidRPr="00103778">
        <w:rPr>
          <w:rFonts w:ascii="Times New Roman" w:hAnsi="Times New Roman"/>
          <w:b/>
          <w:sz w:val="22"/>
          <w:szCs w:val="22"/>
          <w:lang w:val="mk-MK" w:eastAsia="mk-MK"/>
        </w:rPr>
        <w:br w:type="page"/>
      </w:r>
    </w:p>
    <w:p w14:paraId="4F755D5A" w14:textId="77777777" w:rsidR="00103778" w:rsidRPr="0054797D" w:rsidRDefault="00103778" w:rsidP="007B2442">
      <w:pPr>
        <w:numPr>
          <w:ilvl w:val="0"/>
          <w:numId w:val="39"/>
        </w:numPr>
        <w:autoSpaceDE w:val="0"/>
        <w:autoSpaceDN w:val="0"/>
        <w:adjustRightInd w:val="0"/>
        <w:ind w:left="709" w:hanging="349"/>
        <w:rPr>
          <w:rFonts w:ascii="Times New Roman" w:hAnsi="Times New Roman"/>
          <w:b/>
          <w:sz w:val="22"/>
          <w:szCs w:val="22"/>
          <w:lang w:val="mk-MK"/>
        </w:rPr>
      </w:pPr>
      <w:r w:rsidRPr="0054797D">
        <w:rPr>
          <w:rFonts w:ascii="Times New Roman" w:hAnsi="Times New Roman"/>
          <w:b/>
          <w:sz w:val="22"/>
          <w:szCs w:val="22"/>
          <w:lang w:val="mk-MK"/>
        </w:rPr>
        <w:lastRenderedPageBreak/>
        <w:t>ПОДОБРУВАЊЕ НА ЕКОНОМСКАТА КОНКУРЕНТНОСТ НА ОХРИД И РАЦИОНАЛНА УПОТРЕБА НА РЕСУРСИ ПРЕКУ ПАРТИЦИПАТИВНО УЧЕСТВО НА ЗАЕДНИЦАТА</w:t>
      </w:r>
    </w:p>
    <w:p w14:paraId="648B3244" w14:textId="77777777" w:rsidR="00966D04" w:rsidRPr="0054797D" w:rsidRDefault="00966D04" w:rsidP="00C14F1E">
      <w:pPr>
        <w:autoSpaceDE w:val="0"/>
        <w:autoSpaceDN w:val="0"/>
        <w:adjustRightInd w:val="0"/>
        <w:ind w:left="709" w:hanging="349"/>
        <w:jc w:val="both"/>
        <w:rPr>
          <w:rFonts w:ascii="Times New Roman" w:hAnsi="Times New Roman"/>
          <w:b/>
          <w:sz w:val="22"/>
          <w:szCs w:val="22"/>
          <w:lang w:val="mk-MK"/>
        </w:rPr>
      </w:pPr>
    </w:p>
    <w:p w14:paraId="4B143C1C" w14:textId="77777777" w:rsidR="00761137" w:rsidRPr="00424E64" w:rsidRDefault="00966D04" w:rsidP="00C14F1E">
      <w:pPr>
        <w:autoSpaceDE w:val="0"/>
        <w:autoSpaceDN w:val="0"/>
        <w:adjustRightInd w:val="0"/>
        <w:ind w:left="709"/>
        <w:jc w:val="both"/>
        <w:rPr>
          <w:rFonts w:ascii="Times New Roman" w:hAnsi="Times New Roman"/>
          <w:sz w:val="22"/>
          <w:szCs w:val="22"/>
          <w:lang w:val="mk-MK"/>
        </w:rPr>
      </w:pPr>
      <w:r w:rsidRPr="0054797D">
        <w:rPr>
          <w:rFonts w:ascii="Times New Roman" w:hAnsi="Times New Roman"/>
          <w:sz w:val="22"/>
          <w:szCs w:val="22"/>
          <w:lang w:val="mk-MK"/>
        </w:rPr>
        <w:t xml:space="preserve">Активностите кои се предвидени во овој дел од програмата се насочени кон подобрување на економската клима во градот, </w:t>
      </w:r>
      <w:r w:rsidRPr="00424E64">
        <w:rPr>
          <w:rFonts w:ascii="Times New Roman" w:hAnsi="Times New Roman"/>
          <w:sz w:val="22"/>
          <w:szCs w:val="22"/>
          <w:lang w:val="mk-MK"/>
        </w:rPr>
        <w:t xml:space="preserve">но воедно и еден од најсуштинските за привлекување на директни инвестиции, а со тоа и отварање на нови работни места. Економското зајакнување на градот е една од целите кои треба да се постигнат со реализацијата на предвидените активности. Токму затоа дел од активностите за зајакнување на локалниот економски развој предвидуваат </w:t>
      </w:r>
      <w:r w:rsidR="004C00D8" w:rsidRPr="00424E64">
        <w:rPr>
          <w:rFonts w:ascii="Times New Roman" w:hAnsi="Times New Roman"/>
          <w:sz w:val="22"/>
          <w:szCs w:val="22"/>
          <w:lang w:val="mk-MK"/>
        </w:rPr>
        <w:t>воспоставување соработки и партнерства, зголемени можности за подобрување на пристапот до пристојно вработување и зголемување на  приходите за различните категории на граѓани, пристап до подобрена едукација и вештини во секторите</w:t>
      </w:r>
      <w:r w:rsidR="00761137" w:rsidRPr="00424E64">
        <w:rPr>
          <w:rFonts w:ascii="Times New Roman" w:hAnsi="Times New Roman"/>
          <w:sz w:val="22"/>
          <w:szCs w:val="22"/>
          <w:lang w:val="mk-MK"/>
        </w:rPr>
        <w:t xml:space="preserve"> и сл</w:t>
      </w:r>
      <w:r w:rsidR="004C00D8" w:rsidRPr="00424E64">
        <w:rPr>
          <w:rFonts w:ascii="Times New Roman" w:hAnsi="Times New Roman"/>
          <w:sz w:val="22"/>
          <w:szCs w:val="22"/>
          <w:lang w:val="mk-MK"/>
        </w:rPr>
        <w:t xml:space="preserve">. </w:t>
      </w:r>
    </w:p>
    <w:p w14:paraId="5EE9D0DE" w14:textId="77777777" w:rsidR="000560D1" w:rsidRPr="00424E64" w:rsidRDefault="000560D1" w:rsidP="00233207">
      <w:pPr>
        <w:jc w:val="both"/>
        <w:rPr>
          <w:rFonts w:ascii="Times New Roman" w:hAnsi="Times New Roman"/>
          <w:sz w:val="18"/>
          <w:szCs w:val="22"/>
          <w:lang w:val="mk-MK"/>
        </w:rPr>
      </w:pPr>
    </w:p>
    <w:p w14:paraId="4AFEBF7F" w14:textId="77777777" w:rsidR="0054797D" w:rsidRPr="00424E64" w:rsidRDefault="0054797D" w:rsidP="00424E64">
      <w:pPr>
        <w:ind w:left="720" w:hanging="436"/>
        <w:jc w:val="both"/>
        <w:rPr>
          <w:rFonts w:ascii="Times New Roman" w:hAnsi="Times New Roman"/>
          <w:sz w:val="18"/>
          <w:szCs w:val="22"/>
          <w:lang w:val="mk-MK"/>
        </w:rPr>
      </w:pPr>
    </w:p>
    <w:p w14:paraId="2A0545BA" w14:textId="77777777" w:rsidR="00D26895" w:rsidRDefault="00D26895" w:rsidP="00424E64">
      <w:pPr>
        <w:numPr>
          <w:ilvl w:val="1"/>
          <w:numId w:val="33"/>
        </w:numPr>
        <w:shd w:val="clear" w:color="auto" w:fill="FFFFFF"/>
        <w:ind w:hanging="436"/>
        <w:jc w:val="both"/>
        <w:rPr>
          <w:rFonts w:ascii="Times New Roman" w:hAnsi="Times New Roman"/>
          <w:b/>
          <w:sz w:val="22"/>
          <w:szCs w:val="22"/>
          <w:lang w:val="mk-MK" w:eastAsia="mk-MK"/>
        </w:rPr>
      </w:pPr>
      <w:r w:rsidRPr="00424E64">
        <w:rPr>
          <w:rFonts w:ascii="Times New Roman" w:hAnsi="Times New Roman"/>
          <w:b/>
          <w:sz w:val="22"/>
          <w:szCs w:val="22"/>
          <w:lang w:val="mk-MK" w:eastAsia="mk-MK"/>
        </w:rPr>
        <w:t>Активни мерки за подобрување на конкурентноста на пазарот на труд на Општина Охрид</w:t>
      </w:r>
    </w:p>
    <w:p w14:paraId="2750BB33" w14:textId="77777777" w:rsidR="00424E64" w:rsidRPr="00424E64" w:rsidRDefault="00424E64" w:rsidP="00424E64">
      <w:pPr>
        <w:shd w:val="clear" w:color="auto" w:fill="FFFFFF"/>
        <w:ind w:left="720"/>
        <w:jc w:val="both"/>
        <w:rPr>
          <w:rFonts w:ascii="Times New Roman" w:hAnsi="Times New Roman"/>
          <w:b/>
          <w:sz w:val="22"/>
          <w:szCs w:val="22"/>
          <w:lang w:val="mk-MK" w:eastAsia="mk-MK"/>
        </w:rPr>
      </w:pPr>
    </w:p>
    <w:p w14:paraId="5F2A6A11" w14:textId="62D07B18" w:rsidR="00573D64" w:rsidRDefault="00233207" w:rsidP="002B3653">
      <w:pPr>
        <w:ind w:left="720" w:firstLine="720"/>
        <w:jc w:val="both"/>
        <w:rPr>
          <w:rFonts w:ascii="Times New Roman" w:hAnsi="Times New Roman"/>
          <w:sz w:val="22"/>
          <w:szCs w:val="22"/>
          <w:lang w:val="mk-MK"/>
        </w:rPr>
      </w:pPr>
      <w:r w:rsidRPr="00233207">
        <w:rPr>
          <w:rFonts w:ascii="Times New Roman" w:hAnsi="Times New Roman"/>
          <w:sz w:val="22"/>
          <w:szCs w:val="22"/>
          <w:lang w:val="mk-MK"/>
        </w:rPr>
        <w:t>Општина Охрид</w:t>
      </w:r>
      <w:r>
        <w:rPr>
          <w:rFonts w:ascii="Times New Roman" w:hAnsi="Times New Roman"/>
          <w:sz w:val="22"/>
          <w:szCs w:val="22"/>
          <w:lang w:val="mk-MK"/>
        </w:rPr>
        <w:t xml:space="preserve"> планира да обезбеди субвенции за обуки за преквалификација и доквалификација на лица од различни возрасни категории кои сакаат да стекнат нови знаења и компетенции барани на пазарот на трудот. Во рамките на оваа активност се предвидува организирање на повеќе стручни обуки што ќе се реализираат во партнерство со релевантни институции, образовни центри и локални работодавачи. Целта е да се поттикне социјалната инклузија, да се намали на невработеноста и да се зголемат можностите за вработување преку градење нови практични вештини.</w:t>
      </w:r>
    </w:p>
    <w:p w14:paraId="27C92E23" w14:textId="1B182AC7" w:rsidR="00233207" w:rsidRPr="00233207" w:rsidRDefault="00233207" w:rsidP="002B3653">
      <w:pPr>
        <w:ind w:left="720" w:firstLine="720"/>
        <w:jc w:val="both"/>
        <w:rPr>
          <w:rFonts w:ascii="Times New Roman" w:hAnsi="Times New Roman"/>
          <w:sz w:val="22"/>
          <w:szCs w:val="22"/>
          <w:lang w:val="mk-MK"/>
        </w:rPr>
      </w:pPr>
      <w:r>
        <w:rPr>
          <w:rFonts w:ascii="Times New Roman" w:hAnsi="Times New Roman"/>
          <w:sz w:val="22"/>
          <w:szCs w:val="22"/>
          <w:lang w:val="mk-MK"/>
        </w:rPr>
        <w:t>Струките и профилите за кои ќе се обезбедува преквалификација и доквалификација ќе бидат избрани врз основа на анализи и истражувања за актуелните потреби на охридското стопанство. Обуките ќе се реализираат во различни области и сектори, во согласност со динамиката и побарувачката на локалниот пазар на труд.</w:t>
      </w:r>
    </w:p>
    <w:p w14:paraId="79340682" w14:textId="77777777" w:rsidR="00424E64" w:rsidRPr="00424E64" w:rsidRDefault="00424E64" w:rsidP="00573D64">
      <w:pPr>
        <w:pStyle w:val="ListParagraph"/>
        <w:ind w:left="709"/>
        <w:jc w:val="both"/>
        <w:rPr>
          <w:sz w:val="22"/>
          <w:szCs w:val="22"/>
          <w:lang w:val="mk-MK"/>
        </w:rPr>
      </w:pPr>
    </w:p>
    <w:p w14:paraId="5BEA9E7D" w14:textId="603EACBC" w:rsidR="00D26895" w:rsidRPr="00424E64" w:rsidRDefault="00D26895" w:rsidP="00442F5C">
      <w:pPr>
        <w:shd w:val="clear" w:color="auto" w:fill="D9D9D9"/>
        <w:ind w:left="720"/>
        <w:jc w:val="both"/>
        <w:rPr>
          <w:rFonts w:ascii="Times New Roman" w:hAnsi="Times New Roman"/>
          <w:b/>
          <w:sz w:val="22"/>
          <w:szCs w:val="22"/>
          <w:lang w:val="mk-MK" w:eastAsia="mk-MK"/>
        </w:rPr>
      </w:pPr>
      <w:r w:rsidRPr="00424E64">
        <w:rPr>
          <w:rFonts w:ascii="Times New Roman" w:hAnsi="Times New Roman"/>
          <w:b/>
          <w:sz w:val="22"/>
          <w:szCs w:val="22"/>
          <w:lang w:val="mk-MK" w:eastAsia="mk-MK"/>
        </w:rPr>
        <w:t>Предвиден буџет</w:t>
      </w:r>
      <w:r w:rsidR="00442F5C" w:rsidRPr="00424E64">
        <w:rPr>
          <w:rFonts w:ascii="Times New Roman" w:hAnsi="Times New Roman"/>
          <w:b/>
          <w:sz w:val="22"/>
          <w:szCs w:val="22"/>
          <w:lang w:val="mk-MK" w:eastAsia="mk-MK"/>
        </w:rPr>
        <w:t xml:space="preserve"> </w:t>
      </w:r>
      <w:r w:rsidR="00CC2323">
        <w:rPr>
          <w:rFonts w:ascii="Times New Roman" w:hAnsi="Times New Roman"/>
          <w:b/>
          <w:sz w:val="22"/>
          <w:szCs w:val="22"/>
          <w:lang w:val="mk-MK" w:eastAsia="mk-MK"/>
        </w:rPr>
        <w:t xml:space="preserve">  </w:t>
      </w:r>
      <w:r w:rsidR="00442F5C" w:rsidRPr="00424E64">
        <w:rPr>
          <w:rFonts w:ascii="Times New Roman" w:hAnsi="Times New Roman"/>
          <w:b/>
          <w:sz w:val="22"/>
          <w:szCs w:val="22"/>
          <w:lang w:val="mk-MK" w:eastAsia="mk-MK"/>
        </w:rPr>
        <w:t xml:space="preserve">                      </w:t>
      </w:r>
      <w:r w:rsidR="005C056E">
        <w:rPr>
          <w:rFonts w:ascii="Times New Roman" w:hAnsi="Times New Roman"/>
          <w:color w:val="FF0000"/>
          <w:sz w:val="22"/>
          <w:szCs w:val="22"/>
        </w:rPr>
        <w:tab/>
      </w:r>
      <w:r w:rsidR="005C056E">
        <w:rPr>
          <w:rFonts w:ascii="Times New Roman" w:hAnsi="Times New Roman"/>
          <w:color w:val="FF0000"/>
          <w:sz w:val="22"/>
          <w:szCs w:val="22"/>
        </w:rPr>
        <w:tab/>
      </w:r>
      <w:r w:rsidR="005C056E">
        <w:rPr>
          <w:rFonts w:ascii="Times New Roman" w:hAnsi="Times New Roman"/>
          <w:color w:val="FF0000"/>
          <w:sz w:val="22"/>
          <w:szCs w:val="22"/>
        </w:rPr>
        <w:tab/>
      </w:r>
      <w:r w:rsidR="005C056E">
        <w:rPr>
          <w:rFonts w:ascii="Times New Roman" w:hAnsi="Times New Roman"/>
          <w:color w:val="FF0000"/>
          <w:sz w:val="22"/>
          <w:szCs w:val="22"/>
        </w:rPr>
        <w:tab/>
      </w:r>
      <w:r w:rsidR="005C056E">
        <w:rPr>
          <w:rFonts w:ascii="Times New Roman" w:hAnsi="Times New Roman"/>
          <w:color w:val="FF0000"/>
          <w:sz w:val="22"/>
          <w:szCs w:val="22"/>
        </w:rPr>
        <w:tab/>
      </w:r>
      <w:r w:rsidRPr="00424E64">
        <w:rPr>
          <w:rFonts w:ascii="Times New Roman" w:hAnsi="Times New Roman"/>
          <w:b/>
          <w:sz w:val="22"/>
          <w:szCs w:val="22"/>
          <w:lang w:val="mk-MK" w:eastAsia="mk-MK"/>
        </w:rPr>
        <w:t xml:space="preserve">  </w:t>
      </w:r>
      <w:r w:rsidR="00442F5C" w:rsidRPr="00424E64">
        <w:rPr>
          <w:rFonts w:ascii="Times New Roman" w:hAnsi="Times New Roman"/>
          <w:b/>
          <w:sz w:val="22"/>
          <w:szCs w:val="22"/>
          <w:lang w:val="mk-MK" w:eastAsia="mk-MK"/>
        </w:rPr>
        <w:t xml:space="preserve">                    </w:t>
      </w:r>
      <w:r w:rsidRPr="00424E64">
        <w:rPr>
          <w:rFonts w:ascii="Times New Roman" w:hAnsi="Times New Roman"/>
          <w:b/>
          <w:sz w:val="22"/>
          <w:szCs w:val="22"/>
          <w:lang w:val="mk-MK" w:eastAsia="mk-MK"/>
        </w:rPr>
        <w:t xml:space="preserve"> </w:t>
      </w:r>
      <w:r w:rsidR="00233207">
        <w:rPr>
          <w:rFonts w:ascii="Times New Roman" w:hAnsi="Times New Roman"/>
          <w:b/>
          <w:sz w:val="22"/>
          <w:szCs w:val="22"/>
          <w:lang w:val="mk-MK" w:eastAsia="mk-MK"/>
        </w:rPr>
        <w:t>5</w:t>
      </w:r>
      <w:r w:rsidRPr="00424E64">
        <w:rPr>
          <w:rFonts w:ascii="Times New Roman" w:hAnsi="Times New Roman"/>
          <w:b/>
          <w:sz w:val="22"/>
          <w:szCs w:val="22"/>
          <w:lang w:val="mk-MK" w:eastAsia="mk-MK"/>
        </w:rPr>
        <w:t>00.000,00 ден</w:t>
      </w:r>
    </w:p>
    <w:p w14:paraId="0911EEB2" w14:textId="77777777" w:rsidR="00233207" w:rsidRDefault="00233207" w:rsidP="00233207">
      <w:pPr>
        <w:ind w:left="720"/>
        <w:rPr>
          <w:rFonts w:ascii="Times New Roman" w:hAnsi="Times New Roman"/>
          <w:b/>
          <w:sz w:val="22"/>
          <w:szCs w:val="22"/>
          <w:lang w:val="mk-MK" w:eastAsia="mk-MK"/>
        </w:rPr>
      </w:pPr>
    </w:p>
    <w:p w14:paraId="3E3ED6B1" w14:textId="77777777" w:rsidR="00233207" w:rsidRDefault="00233207" w:rsidP="00233207">
      <w:pPr>
        <w:ind w:left="720"/>
        <w:rPr>
          <w:rFonts w:ascii="Times New Roman" w:hAnsi="Times New Roman"/>
          <w:b/>
          <w:sz w:val="22"/>
          <w:szCs w:val="22"/>
          <w:lang w:val="mk-MK" w:eastAsia="mk-MK"/>
        </w:rPr>
      </w:pPr>
    </w:p>
    <w:p w14:paraId="52CF0597" w14:textId="3E01B883" w:rsidR="007B2442" w:rsidRPr="00233207" w:rsidRDefault="007B2442" w:rsidP="00233207">
      <w:pPr>
        <w:pStyle w:val="ListParagraph"/>
        <w:numPr>
          <w:ilvl w:val="1"/>
          <w:numId w:val="33"/>
        </w:numPr>
        <w:rPr>
          <w:b/>
          <w:sz w:val="22"/>
          <w:szCs w:val="22"/>
          <w:lang w:val="mk-MK" w:eastAsia="mk-MK"/>
        </w:rPr>
      </w:pPr>
      <w:r w:rsidRPr="00233207">
        <w:rPr>
          <w:b/>
          <w:sz w:val="22"/>
          <w:szCs w:val="22"/>
          <w:lang w:val="mk-MK" w:eastAsia="mk-MK"/>
        </w:rPr>
        <w:t xml:space="preserve">Активности за поддршка на женско претприемништво во општина Охрид </w:t>
      </w:r>
    </w:p>
    <w:p w14:paraId="6B164613" w14:textId="77777777" w:rsidR="007B2442" w:rsidRPr="00424E64" w:rsidRDefault="007B2442" w:rsidP="007B2442">
      <w:pPr>
        <w:ind w:left="720"/>
        <w:rPr>
          <w:rFonts w:ascii="Times New Roman" w:hAnsi="Times New Roman"/>
          <w:sz w:val="22"/>
          <w:szCs w:val="22"/>
          <w:lang w:val="mk-MK" w:eastAsia="mk-MK"/>
        </w:rPr>
      </w:pPr>
    </w:p>
    <w:p w14:paraId="1D1D26BE" w14:textId="4E4ECAC1" w:rsidR="00AC5B4C" w:rsidRDefault="00233207" w:rsidP="002B3653">
      <w:pPr>
        <w:ind w:left="720"/>
        <w:jc w:val="both"/>
        <w:rPr>
          <w:rFonts w:ascii="Times New Roman" w:hAnsi="Times New Roman"/>
          <w:sz w:val="22"/>
          <w:szCs w:val="22"/>
          <w:lang w:val="mk-MK" w:eastAsia="mk-MK"/>
        </w:rPr>
      </w:pPr>
      <w:r>
        <w:rPr>
          <w:rFonts w:ascii="Times New Roman" w:hAnsi="Times New Roman"/>
          <w:sz w:val="22"/>
          <w:szCs w:val="22"/>
          <w:lang w:val="mk-MK" w:eastAsia="mk-MK"/>
        </w:rPr>
        <w:t>Општина Охрид ќе продолжи со спроведување на мерките предвидени во Стратегијата за поддршка на женското претприемништво, со цел создавање поволни услови за развој и афирмација на жените во бизнис – секторот. Активностите се базирани да придонесат кон подобрување на квалитетот на живеење на жените и имаат јасно изразена родова сензитивност.</w:t>
      </w:r>
    </w:p>
    <w:p w14:paraId="74C13DDD" w14:textId="6F79FB97" w:rsidR="00233207" w:rsidRDefault="00233207" w:rsidP="002B3653">
      <w:pPr>
        <w:ind w:left="720"/>
        <w:jc w:val="both"/>
        <w:rPr>
          <w:rFonts w:ascii="Times New Roman" w:hAnsi="Times New Roman"/>
          <w:sz w:val="22"/>
          <w:szCs w:val="22"/>
          <w:lang w:val="mk-MK" w:eastAsia="mk-MK"/>
        </w:rPr>
      </w:pPr>
      <w:r>
        <w:rPr>
          <w:rFonts w:ascii="Times New Roman" w:hAnsi="Times New Roman"/>
          <w:sz w:val="22"/>
          <w:szCs w:val="22"/>
          <w:lang w:val="mk-MK" w:eastAsia="mk-MK"/>
        </w:rPr>
        <w:t>Програмските мерки ќе бидат насочени кон јакнење на претприемачките и деловните вештини кај жените кои имаат намера да започнат сопствен бизнис, како и кај оние кој веќе управуваат со сопствена деловна активност. Фокусот ќе биде ставен на обуки за деловно планирање, развој на претприемачки компетенции и пристап до информации и ресурси неопходни за успешна деловна активност.</w:t>
      </w:r>
    </w:p>
    <w:p w14:paraId="02640A3D" w14:textId="7ECFFA21" w:rsidR="00FD7A81" w:rsidRPr="00424E64" w:rsidRDefault="00233207" w:rsidP="007B2442">
      <w:pPr>
        <w:ind w:left="720"/>
        <w:rPr>
          <w:rFonts w:ascii="Times New Roman" w:hAnsi="Times New Roman"/>
          <w:sz w:val="18"/>
          <w:szCs w:val="22"/>
          <w:lang w:val="mk-MK" w:eastAsia="mk-MK"/>
        </w:rPr>
      </w:pPr>
      <w:r>
        <w:rPr>
          <w:rFonts w:ascii="Times New Roman" w:hAnsi="Times New Roman"/>
          <w:sz w:val="22"/>
          <w:szCs w:val="22"/>
          <w:lang w:val="mk-MK" w:eastAsia="mk-MK"/>
        </w:rPr>
        <w:tab/>
      </w:r>
    </w:p>
    <w:p w14:paraId="52E97703" w14:textId="58C50480" w:rsidR="007B2442" w:rsidRPr="00424E64" w:rsidRDefault="00443F27" w:rsidP="002040B5">
      <w:pPr>
        <w:shd w:val="clear" w:color="auto" w:fill="D9D9D9"/>
        <w:ind w:left="709"/>
        <w:jc w:val="both"/>
        <w:rPr>
          <w:rFonts w:ascii="Times New Roman" w:hAnsi="Times New Roman"/>
          <w:b/>
          <w:sz w:val="22"/>
          <w:szCs w:val="22"/>
          <w:lang w:val="mk-MK" w:eastAsia="mk-MK"/>
        </w:rPr>
      </w:pPr>
      <w:r w:rsidRPr="00424E64">
        <w:rPr>
          <w:rFonts w:ascii="Times New Roman" w:hAnsi="Times New Roman"/>
          <w:b/>
          <w:sz w:val="22"/>
          <w:szCs w:val="22"/>
          <w:lang w:val="mk-MK" w:eastAsia="mk-MK"/>
        </w:rPr>
        <w:t>Предвиден буџет</w:t>
      </w:r>
      <w:r w:rsidR="00DB6338" w:rsidRPr="00424E64">
        <w:rPr>
          <w:rFonts w:ascii="Times New Roman" w:hAnsi="Times New Roman"/>
          <w:b/>
          <w:sz w:val="22"/>
          <w:szCs w:val="22"/>
          <w:lang w:val="mk-MK" w:eastAsia="mk-MK"/>
        </w:rPr>
        <w:t xml:space="preserve"> </w:t>
      </w:r>
      <w:r w:rsidR="002040B5" w:rsidRPr="00424E64">
        <w:rPr>
          <w:rFonts w:ascii="Times New Roman" w:hAnsi="Times New Roman"/>
          <w:b/>
          <w:sz w:val="22"/>
          <w:szCs w:val="22"/>
          <w:lang w:val="mk-MK" w:eastAsia="mk-MK"/>
        </w:rPr>
        <w:t xml:space="preserve">                    </w:t>
      </w:r>
      <w:r w:rsidR="005C056E">
        <w:rPr>
          <w:rFonts w:ascii="Times New Roman" w:hAnsi="Times New Roman"/>
          <w:b/>
          <w:sz w:val="22"/>
          <w:szCs w:val="22"/>
          <w:lang w:val="mk-MK" w:eastAsia="mk-MK"/>
        </w:rPr>
        <w:tab/>
      </w:r>
      <w:r w:rsidR="007D2ED8" w:rsidRPr="00424E64">
        <w:rPr>
          <w:rFonts w:ascii="Times New Roman" w:hAnsi="Times New Roman"/>
          <w:b/>
          <w:sz w:val="22"/>
          <w:szCs w:val="22"/>
          <w:lang w:val="mk-MK" w:eastAsia="mk-MK"/>
        </w:rPr>
        <w:t xml:space="preserve">                    </w:t>
      </w:r>
      <w:r w:rsidR="002040B5" w:rsidRPr="00424E64">
        <w:rPr>
          <w:rFonts w:ascii="Times New Roman" w:hAnsi="Times New Roman"/>
          <w:b/>
          <w:sz w:val="22"/>
          <w:szCs w:val="22"/>
          <w:lang w:val="mk-MK" w:eastAsia="mk-MK"/>
        </w:rPr>
        <w:t xml:space="preserve">     </w:t>
      </w:r>
      <w:r w:rsidR="00442F5C" w:rsidRPr="00424E64">
        <w:rPr>
          <w:rFonts w:ascii="Times New Roman" w:hAnsi="Times New Roman"/>
          <w:b/>
          <w:sz w:val="22"/>
          <w:szCs w:val="22"/>
          <w:lang w:val="mk-MK" w:eastAsia="mk-MK"/>
        </w:rPr>
        <w:t xml:space="preserve">       </w:t>
      </w:r>
      <w:r w:rsidR="00945D6E" w:rsidRPr="00424E64">
        <w:rPr>
          <w:rFonts w:ascii="Times New Roman" w:hAnsi="Times New Roman"/>
          <w:b/>
          <w:sz w:val="22"/>
          <w:szCs w:val="22"/>
          <w:lang w:eastAsia="mk-MK"/>
        </w:rPr>
        <w:t xml:space="preserve">            </w:t>
      </w:r>
      <w:r w:rsidR="007B2442" w:rsidRPr="00424E64">
        <w:rPr>
          <w:rFonts w:ascii="Times New Roman" w:hAnsi="Times New Roman"/>
          <w:b/>
          <w:sz w:val="22"/>
          <w:szCs w:val="22"/>
          <w:lang w:val="mk-MK" w:eastAsia="mk-MK"/>
        </w:rPr>
        <w:t xml:space="preserve">  </w:t>
      </w:r>
      <w:r w:rsidR="005C056E">
        <w:rPr>
          <w:rFonts w:ascii="Times New Roman" w:hAnsi="Times New Roman"/>
          <w:b/>
          <w:sz w:val="22"/>
          <w:szCs w:val="22"/>
          <w:lang w:val="mk-MK" w:eastAsia="mk-MK"/>
        </w:rPr>
        <w:tab/>
      </w:r>
      <w:r w:rsidRPr="00424E64">
        <w:rPr>
          <w:rFonts w:ascii="Times New Roman" w:hAnsi="Times New Roman"/>
          <w:b/>
          <w:sz w:val="22"/>
          <w:szCs w:val="22"/>
          <w:lang w:val="mk-MK" w:eastAsia="mk-MK"/>
        </w:rPr>
        <w:t xml:space="preserve">                </w:t>
      </w:r>
      <w:r w:rsidR="00442F5C" w:rsidRPr="00424E64">
        <w:rPr>
          <w:rFonts w:ascii="Times New Roman" w:hAnsi="Times New Roman"/>
          <w:b/>
          <w:sz w:val="22"/>
          <w:szCs w:val="22"/>
          <w:lang w:val="mk-MK" w:eastAsia="mk-MK"/>
        </w:rPr>
        <w:t xml:space="preserve">       </w:t>
      </w:r>
      <w:r w:rsidR="00B32115" w:rsidRPr="00424E64">
        <w:rPr>
          <w:rFonts w:ascii="Times New Roman" w:hAnsi="Times New Roman"/>
          <w:b/>
          <w:sz w:val="22"/>
          <w:szCs w:val="22"/>
          <w:lang w:val="mk-MK" w:eastAsia="mk-MK"/>
        </w:rPr>
        <w:t xml:space="preserve">  </w:t>
      </w:r>
      <w:r w:rsidRPr="00424E64">
        <w:rPr>
          <w:rFonts w:ascii="Times New Roman" w:hAnsi="Times New Roman"/>
          <w:b/>
          <w:sz w:val="22"/>
          <w:szCs w:val="22"/>
          <w:lang w:val="mk-MK" w:eastAsia="mk-MK"/>
        </w:rPr>
        <w:t xml:space="preserve"> </w:t>
      </w:r>
      <w:r w:rsidR="00CC2323">
        <w:rPr>
          <w:rFonts w:ascii="Times New Roman" w:hAnsi="Times New Roman"/>
          <w:b/>
          <w:sz w:val="22"/>
          <w:szCs w:val="22"/>
          <w:lang w:val="mk-MK" w:eastAsia="mk-MK"/>
        </w:rPr>
        <w:t xml:space="preserve">            </w:t>
      </w:r>
      <w:r w:rsidR="00233207">
        <w:rPr>
          <w:rFonts w:ascii="Times New Roman" w:hAnsi="Times New Roman"/>
          <w:b/>
          <w:sz w:val="22"/>
          <w:szCs w:val="22"/>
          <w:lang w:val="mk-MK" w:eastAsia="mk-MK"/>
        </w:rPr>
        <w:t>2</w:t>
      </w:r>
      <w:r w:rsidR="005644AD" w:rsidRPr="00424E64">
        <w:rPr>
          <w:rFonts w:ascii="Times New Roman" w:hAnsi="Times New Roman"/>
          <w:b/>
          <w:sz w:val="22"/>
          <w:szCs w:val="22"/>
          <w:lang w:val="mk-MK" w:eastAsia="mk-MK"/>
        </w:rPr>
        <w:t>00.</w:t>
      </w:r>
      <w:r w:rsidRPr="00424E64">
        <w:rPr>
          <w:rFonts w:ascii="Times New Roman" w:hAnsi="Times New Roman"/>
          <w:b/>
          <w:sz w:val="22"/>
          <w:szCs w:val="22"/>
          <w:lang w:val="mk-MK" w:eastAsia="mk-MK"/>
        </w:rPr>
        <w:t>00</w:t>
      </w:r>
      <w:r w:rsidR="007B2442" w:rsidRPr="00424E64">
        <w:rPr>
          <w:rFonts w:ascii="Times New Roman" w:hAnsi="Times New Roman"/>
          <w:b/>
          <w:sz w:val="22"/>
          <w:szCs w:val="22"/>
          <w:lang w:val="mk-MK" w:eastAsia="mk-MK"/>
        </w:rPr>
        <w:t>0,00 ден</w:t>
      </w:r>
    </w:p>
    <w:p w14:paraId="6187986A" w14:textId="77777777" w:rsidR="007B2442" w:rsidRPr="00424E64" w:rsidRDefault="007B2442" w:rsidP="000560D1">
      <w:pPr>
        <w:ind w:left="567"/>
        <w:rPr>
          <w:rFonts w:ascii="Times New Roman" w:hAnsi="Times New Roman"/>
          <w:sz w:val="18"/>
          <w:szCs w:val="22"/>
          <w:lang w:val="mk-MK" w:eastAsia="mk-MK"/>
        </w:rPr>
      </w:pPr>
    </w:p>
    <w:p w14:paraId="29EF01B0" w14:textId="77777777" w:rsidR="007B2442" w:rsidRPr="00424E64" w:rsidRDefault="007B2442" w:rsidP="000560D1">
      <w:pPr>
        <w:ind w:left="567"/>
        <w:rPr>
          <w:rFonts w:ascii="Times New Roman" w:hAnsi="Times New Roman"/>
          <w:sz w:val="18"/>
          <w:szCs w:val="22"/>
          <w:lang w:val="mk-MK" w:eastAsia="mk-MK"/>
        </w:rPr>
      </w:pPr>
    </w:p>
    <w:p w14:paraId="6534BC4A" w14:textId="713E68CF" w:rsidR="00936B60" w:rsidRPr="00424E64" w:rsidRDefault="00936B60" w:rsidP="00233207">
      <w:pPr>
        <w:pStyle w:val="ListParagraph"/>
        <w:numPr>
          <w:ilvl w:val="1"/>
          <w:numId w:val="33"/>
        </w:numPr>
        <w:shd w:val="clear" w:color="auto" w:fill="FFFFFF"/>
        <w:rPr>
          <w:b/>
          <w:sz w:val="22"/>
          <w:szCs w:val="22"/>
        </w:rPr>
      </w:pPr>
      <w:r w:rsidRPr="00424E64">
        <w:rPr>
          <w:b/>
          <w:sz w:val="22"/>
          <w:szCs w:val="22"/>
          <w:lang w:val="mk-MK"/>
        </w:rPr>
        <w:t xml:space="preserve">Субвенционирање на </w:t>
      </w:r>
      <w:r w:rsidR="00CC2323">
        <w:rPr>
          <w:b/>
          <w:sz w:val="22"/>
          <w:szCs w:val="22"/>
          <w:lang w:val="mk-MK"/>
        </w:rPr>
        <w:t>традиционални занаети</w:t>
      </w:r>
    </w:p>
    <w:p w14:paraId="5D5BD06E" w14:textId="77777777" w:rsidR="00945D6E" w:rsidRDefault="00945D6E" w:rsidP="002040B5">
      <w:pPr>
        <w:shd w:val="clear" w:color="auto" w:fill="FFFFFF"/>
        <w:ind w:left="720"/>
        <w:rPr>
          <w:rFonts w:ascii="Times New Roman" w:hAnsi="Times New Roman"/>
          <w:sz w:val="22"/>
          <w:szCs w:val="22"/>
          <w:lang w:val="mk-MK" w:eastAsia="mk-MK"/>
        </w:rPr>
      </w:pPr>
    </w:p>
    <w:p w14:paraId="42735D00" w14:textId="3902D8D8" w:rsidR="00CC2323" w:rsidRDefault="00CC2323" w:rsidP="002040B5">
      <w:pPr>
        <w:shd w:val="clear" w:color="auto" w:fill="FFFFFF"/>
        <w:ind w:left="720"/>
        <w:rPr>
          <w:rFonts w:ascii="Times New Roman" w:hAnsi="Times New Roman"/>
          <w:sz w:val="22"/>
          <w:szCs w:val="22"/>
          <w:lang w:val="mk-MK" w:eastAsia="mk-MK"/>
        </w:rPr>
      </w:pPr>
      <w:r>
        <w:rPr>
          <w:rFonts w:ascii="Times New Roman" w:hAnsi="Times New Roman"/>
          <w:sz w:val="22"/>
          <w:szCs w:val="22"/>
          <w:lang w:val="mk-MK" w:eastAsia="mk-MK"/>
        </w:rPr>
        <w:t>Право на користење на субвенции ќе имаат новорегистрирани и веќе регистрирани занаетчии кои работат согласно Законот за вршење на занаетчиска дејност. Конкретните критериуми, листата на занаети и постапката за користење на субвенциите ќе бидат утврдени преку посебен правилник и во соработка со Регионалната занаетчиска комора од Охрид, а реализацијата ќе се спроведе преку Јавен повик.</w:t>
      </w:r>
    </w:p>
    <w:p w14:paraId="3652CF52" w14:textId="0BBBBB34" w:rsidR="00CC2323" w:rsidRDefault="00CC2323" w:rsidP="002B3653">
      <w:pPr>
        <w:shd w:val="clear" w:color="auto" w:fill="FFFFFF"/>
        <w:ind w:left="720"/>
        <w:jc w:val="both"/>
        <w:rPr>
          <w:rFonts w:ascii="Times New Roman" w:hAnsi="Times New Roman"/>
          <w:sz w:val="22"/>
          <w:szCs w:val="22"/>
          <w:lang w:val="mk-MK" w:eastAsia="mk-MK"/>
        </w:rPr>
      </w:pPr>
      <w:r>
        <w:rPr>
          <w:rFonts w:ascii="Times New Roman" w:hAnsi="Times New Roman"/>
          <w:sz w:val="22"/>
          <w:szCs w:val="22"/>
          <w:lang w:val="mk-MK" w:eastAsia="mk-MK"/>
        </w:rPr>
        <w:t>Поддршката ќе биде насочена кон традиционалните занаети. Целта е поттикнување и развој, промоција и унапредување на занаетчиството, зачувување на автентичните производи и услуги, како и поддршка на активности од значење за економскиот и културниот развој на градот.</w:t>
      </w:r>
    </w:p>
    <w:p w14:paraId="3C096D11" w14:textId="77777777" w:rsidR="002B3653" w:rsidRPr="00424E64" w:rsidRDefault="002B3653" w:rsidP="002B3653">
      <w:pPr>
        <w:shd w:val="clear" w:color="auto" w:fill="FFFFFF"/>
        <w:ind w:left="720"/>
        <w:jc w:val="both"/>
        <w:rPr>
          <w:rFonts w:ascii="Times New Roman" w:hAnsi="Times New Roman"/>
          <w:sz w:val="22"/>
          <w:szCs w:val="22"/>
          <w:lang w:val="mk-MK" w:eastAsia="mk-MK"/>
        </w:rPr>
      </w:pPr>
    </w:p>
    <w:p w14:paraId="1606506A" w14:textId="6DE5707D" w:rsidR="00385C8B" w:rsidRPr="00424E64" w:rsidRDefault="00385C8B" w:rsidP="00424E64">
      <w:pPr>
        <w:shd w:val="clear" w:color="auto" w:fill="D9D9D9"/>
        <w:ind w:left="709"/>
        <w:jc w:val="both"/>
        <w:rPr>
          <w:rFonts w:ascii="Times New Roman" w:hAnsi="Times New Roman"/>
          <w:b/>
          <w:sz w:val="22"/>
          <w:szCs w:val="22"/>
          <w:lang w:val="mk-MK"/>
        </w:rPr>
      </w:pPr>
      <w:r w:rsidRPr="00424E64">
        <w:rPr>
          <w:rFonts w:ascii="Times New Roman" w:hAnsi="Times New Roman"/>
          <w:b/>
          <w:sz w:val="22"/>
          <w:szCs w:val="22"/>
          <w:lang w:val="mk-MK"/>
        </w:rPr>
        <w:lastRenderedPageBreak/>
        <w:t xml:space="preserve">Предвиден буџет </w:t>
      </w:r>
      <w:r w:rsidRPr="00424E64">
        <w:rPr>
          <w:rFonts w:ascii="Times New Roman" w:hAnsi="Times New Roman"/>
          <w:b/>
          <w:sz w:val="22"/>
          <w:szCs w:val="22"/>
          <w:lang w:val="mk-MK"/>
        </w:rPr>
        <w:tab/>
      </w:r>
      <w:r w:rsidRPr="00424E64">
        <w:rPr>
          <w:rFonts w:ascii="Times New Roman" w:hAnsi="Times New Roman"/>
          <w:b/>
          <w:sz w:val="22"/>
          <w:szCs w:val="22"/>
          <w:lang w:val="mk-MK"/>
        </w:rPr>
        <w:tab/>
      </w:r>
      <w:r w:rsidR="00945D6E" w:rsidRPr="00424E64">
        <w:rPr>
          <w:rFonts w:ascii="Times New Roman" w:hAnsi="Times New Roman"/>
          <w:b/>
          <w:sz w:val="22"/>
          <w:szCs w:val="22"/>
          <w:lang w:val="mk-MK"/>
        </w:rPr>
        <w:t xml:space="preserve">         </w:t>
      </w:r>
      <w:r w:rsidR="002040B5" w:rsidRPr="00424E64">
        <w:rPr>
          <w:rFonts w:ascii="Times New Roman" w:hAnsi="Times New Roman"/>
          <w:b/>
          <w:sz w:val="22"/>
          <w:szCs w:val="22"/>
          <w:lang w:val="mk-MK"/>
        </w:rPr>
        <w:tab/>
      </w:r>
      <w:r w:rsidRPr="00424E64">
        <w:rPr>
          <w:rFonts w:ascii="Times New Roman" w:hAnsi="Times New Roman"/>
          <w:b/>
          <w:sz w:val="22"/>
          <w:szCs w:val="22"/>
          <w:lang w:val="mk-MK"/>
        </w:rPr>
        <w:tab/>
        <w:t xml:space="preserve">                                          </w:t>
      </w:r>
      <w:r w:rsidR="00442F5C" w:rsidRPr="00424E64">
        <w:rPr>
          <w:rFonts w:ascii="Times New Roman" w:hAnsi="Times New Roman"/>
          <w:b/>
          <w:sz w:val="22"/>
          <w:szCs w:val="22"/>
          <w:lang w:val="mk-MK"/>
        </w:rPr>
        <w:t xml:space="preserve">    </w:t>
      </w:r>
      <w:r w:rsidR="00945D6E" w:rsidRPr="00424E64">
        <w:rPr>
          <w:rFonts w:ascii="Times New Roman" w:hAnsi="Times New Roman"/>
          <w:b/>
          <w:sz w:val="22"/>
          <w:szCs w:val="22"/>
          <w:lang w:val="mk-MK"/>
        </w:rPr>
        <w:t xml:space="preserve">               </w:t>
      </w:r>
      <w:r w:rsidR="00442F5C" w:rsidRPr="00424E64">
        <w:rPr>
          <w:rFonts w:ascii="Times New Roman" w:hAnsi="Times New Roman"/>
          <w:b/>
          <w:sz w:val="22"/>
          <w:szCs w:val="22"/>
          <w:lang w:val="mk-MK"/>
        </w:rPr>
        <w:t xml:space="preserve"> </w:t>
      </w:r>
      <w:r w:rsidRPr="00424E64">
        <w:rPr>
          <w:rFonts w:ascii="Times New Roman" w:hAnsi="Times New Roman"/>
          <w:b/>
          <w:sz w:val="22"/>
          <w:szCs w:val="22"/>
          <w:lang w:val="mk-MK"/>
        </w:rPr>
        <w:t xml:space="preserve">  </w:t>
      </w:r>
      <w:r w:rsidR="00233207">
        <w:rPr>
          <w:rFonts w:ascii="Times New Roman" w:hAnsi="Times New Roman"/>
          <w:b/>
          <w:sz w:val="22"/>
          <w:szCs w:val="22"/>
          <w:lang w:val="mk-MK"/>
        </w:rPr>
        <w:t>2</w:t>
      </w:r>
      <w:r w:rsidRPr="00424E64">
        <w:rPr>
          <w:rFonts w:ascii="Times New Roman" w:hAnsi="Times New Roman"/>
          <w:b/>
          <w:sz w:val="22"/>
          <w:szCs w:val="22"/>
          <w:lang w:val="mk-MK"/>
        </w:rPr>
        <w:t>00.000,00 ден</w:t>
      </w:r>
    </w:p>
    <w:p w14:paraId="0B47A8C2" w14:textId="77777777" w:rsidR="00385C8B" w:rsidRPr="00424E64" w:rsidRDefault="00385C8B" w:rsidP="000560D1">
      <w:pPr>
        <w:ind w:left="567"/>
        <w:rPr>
          <w:rFonts w:ascii="Times New Roman" w:hAnsi="Times New Roman"/>
          <w:sz w:val="18"/>
          <w:szCs w:val="22"/>
          <w:lang w:val="mk-MK" w:eastAsia="mk-MK"/>
        </w:rPr>
      </w:pPr>
    </w:p>
    <w:p w14:paraId="0F424507" w14:textId="50BACE0A" w:rsidR="00CC2323" w:rsidRPr="000A15C8" w:rsidRDefault="00CC2323" w:rsidP="00CC2323">
      <w:pPr>
        <w:pStyle w:val="ListParagraph"/>
        <w:numPr>
          <w:ilvl w:val="1"/>
          <w:numId w:val="33"/>
        </w:numPr>
        <w:rPr>
          <w:b/>
          <w:bCs/>
          <w:sz w:val="18"/>
          <w:szCs w:val="22"/>
          <w:lang w:val="mk-MK" w:eastAsia="mk-MK"/>
        </w:rPr>
      </w:pPr>
      <w:r>
        <w:rPr>
          <w:sz w:val="18"/>
          <w:szCs w:val="22"/>
          <w:lang w:val="mk-MK" w:eastAsia="mk-MK"/>
        </w:rPr>
        <w:t xml:space="preserve"> </w:t>
      </w:r>
      <w:r w:rsidRPr="000A15C8">
        <w:rPr>
          <w:b/>
          <w:bCs/>
          <w:sz w:val="22"/>
          <w:szCs w:val="22"/>
          <w:lang w:val="mk-MK" w:eastAsia="mk-MK"/>
        </w:rPr>
        <w:t>Субвенционирање за набавка на велосипеди</w:t>
      </w:r>
    </w:p>
    <w:p w14:paraId="0F66E578" w14:textId="77777777" w:rsidR="00CC2323" w:rsidRDefault="00CC2323" w:rsidP="00CC2323">
      <w:pPr>
        <w:rPr>
          <w:sz w:val="18"/>
          <w:szCs w:val="22"/>
          <w:lang w:val="mk-MK" w:eastAsia="mk-MK"/>
        </w:rPr>
      </w:pPr>
    </w:p>
    <w:p w14:paraId="0451094C" w14:textId="5FE6E328" w:rsidR="00CC2323" w:rsidRDefault="00CC2323" w:rsidP="002B3653">
      <w:pPr>
        <w:ind w:left="709"/>
        <w:jc w:val="both"/>
        <w:rPr>
          <w:rFonts w:ascii="Times New Roman" w:hAnsi="Times New Roman"/>
          <w:sz w:val="22"/>
          <w:szCs w:val="22"/>
          <w:lang w:val="mk-MK" w:eastAsia="mk-MK"/>
        </w:rPr>
      </w:pPr>
      <w:r>
        <w:rPr>
          <w:rFonts w:ascii="Times New Roman" w:hAnsi="Times New Roman"/>
          <w:sz w:val="22"/>
          <w:szCs w:val="22"/>
          <w:lang w:val="mk-MK" w:eastAsia="mk-MK"/>
        </w:rPr>
        <w:t>Со цел поттикнување на употребата на велосипеди како еколошко превозно средство и промовирање на здрави навики кај населението, општина Охрид ќе субвенционира дел од трошоците за купување нов велосипед. Субвенцијата ќе изнесува 50% од вредноста на велосипедот, но не повеќе од 6000,00 ден по лице, со вклучен персонален данок на доход.</w:t>
      </w:r>
    </w:p>
    <w:p w14:paraId="5D724F35" w14:textId="69B38467" w:rsidR="00CC2323" w:rsidRDefault="00CC2323" w:rsidP="002B3653">
      <w:pPr>
        <w:ind w:left="709"/>
        <w:jc w:val="both"/>
        <w:rPr>
          <w:rFonts w:ascii="Times New Roman" w:hAnsi="Times New Roman"/>
          <w:sz w:val="22"/>
          <w:szCs w:val="22"/>
          <w:lang w:val="mk-MK" w:eastAsia="mk-MK"/>
        </w:rPr>
      </w:pPr>
      <w:r>
        <w:rPr>
          <w:rFonts w:ascii="Times New Roman" w:hAnsi="Times New Roman"/>
          <w:sz w:val="22"/>
          <w:szCs w:val="22"/>
          <w:lang w:val="mk-MK" w:eastAsia="mk-MK"/>
        </w:rPr>
        <w:t xml:space="preserve">Оваа мерка ќе се спроведува преку јавен повик, кој ќе функционира по принципот </w:t>
      </w:r>
      <w:r w:rsidRPr="002B3653">
        <w:rPr>
          <w:rFonts w:ascii="Times New Roman" w:hAnsi="Times New Roman"/>
          <w:sz w:val="22"/>
          <w:szCs w:val="22"/>
          <w:lang w:val="mk-MK" w:eastAsia="mk-MK"/>
        </w:rPr>
        <w:t>“</w:t>
      </w:r>
      <w:r>
        <w:rPr>
          <w:rFonts w:ascii="Times New Roman" w:hAnsi="Times New Roman"/>
          <w:sz w:val="22"/>
          <w:szCs w:val="22"/>
          <w:lang w:val="mk-MK" w:eastAsia="mk-MK"/>
        </w:rPr>
        <w:t>Прв дојден прв услужен</w:t>
      </w:r>
      <w:r w:rsidRPr="002B3653">
        <w:rPr>
          <w:rFonts w:ascii="Times New Roman" w:hAnsi="Times New Roman"/>
          <w:sz w:val="22"/>
          <w:szCs w:val="22"/>
          <w:lang w:val="mk-MK" w:eastAsia="mk-MK"/>
        </w:rPr>
        <w:t>”</w:t>
      </w:r>
      <w:r>
        <w:rPr>
          <w:rFonts w:ascii="Times New Roman" w:hAnsi="Times New Roman"/>
          <w:sz w:val="22"/>
          <w:szCs w:val="22"/>
          <w:lang w:val="mk-MK" w:eastAsia="mk-MK"/>
        </w:rPr>
        <w:t>, се до искористување на средства предвидени во буџетот на општината за оваа намена.</w:t>
      </w:r>
    </w:p>
    <w:p w14:paraId="2A5D55DB" w14:textId="3782FD2F" w:rsidR="00CC2323" w:rsidRDefault="00CC2323" w:rsidP="002B3653">
      <w:pPr>
        <w:ind w:left="709"/>
        <w:jc w:val="both"/>
        <w:rPr>
          <w:rFonts w:ascii="Times New Roman" w:hAnsi="Times New Roman"/>
          <w:sz w:val="22"/>
          <w:szCs w:val="22"/>
          <w:lang w:val="mk-MK" w:eastAsia="mk-MK"/>
        </w:rPr>
      </w:pPr>
      <w:r>
        <w:rPr>
          <w:rFonts w:ascii="Times New Roman" w:hAnsi="Times New Roman"/>
          <w:sz w:val="22"/>
          <w:szCs w:val="22"/>
          <w:lang w:val="mk-MK" w:eastAsia="mk-MK"/>
        </w:rPr>
        <w:t>Право на субвенционирање ќе имаат сите жители на општина Охрид кои ќе ги исполнат условите утврдени во Правилникот и Јавниот повик</w:t>
      </w:r>
    </w:p>
    <w:p w14:paraId="6F3D25B5" w14:textId="77777777" w:rsidR="00CC2323" w:rsidRDefault="00CC2323" w:rsidP="00CC2323">
      <w:pPr>
        <w:ind w:left="709"/>
        <w:rPr>
          <w:rFonts w:ascii="Times New Roman" w:hAnsi="Times New Roman"/>
          <w:sz w:val="22"/>
          <w:szCs w:val="22"/>
          <w:lang w:val="mk-MK" w:eastAsia="mk-MK"/>
        </w:rPr>
      </w:pPr>
    </w:p>
    <w:p w14:paraId="419B37F7" w14:textId="41F09A97" w:rsidR="00CC2323" w:rsidRPr="00424E64" w:rsidRDefault="00CC2323" w:rsidP="00CC2323">
      <w:pPr>
        <w:shd w:val="clear" w:color="auto" w:fill="D9D9D9"/>
        <w:ind w:left="709"/>
        <w:jc w:val="both"/>
        <w:rPr>
          <w:rFonts w:ascii="Times New Roman" w:hAnsi="Times New Roman"/>
          <w:b/>
          <w:sz w:val="22"/>
          <w:szCs w:val="22"/>
          <w:lang w:val="mk-MK"/>
        </w:rPr>
      </w:pPr>
      <w:r w:rsidRPr="00424E64">
        <w:rPr>
          <w:rFonts w:ascii="Times New Roman" w:hAnsi="Times New Roman"/>
          <w:b/>
          <w:sz w:val="22"/>
          <w:szCs w:val="22"/>
          <w:lang w:val="mk-MK"/>
        </w:rPr>
        <w:t xml:space="preserve">Предвиден буџет </w:t>
      </w:r>
      <w:r w:rsidRPr="00424E64">
        <w:rPr>
          <w:rFonts w:ascii="Times New Roman" w:hAnsi="Times New Roman"/>
          <w:b/>
          <w:sz w:val="22"/>
          <w:szCs w:val="22"/>
          <w:lang w:val="mk-MK"/>
        </w:rPr>
        <w:tab/>
      </w:r>
      <w:r w:rsidRPr="00424E64">
        <w:rPr>
          <w:rFonts w:ascii="Times New Roman" w:hAnsi="Times New Roman"/>
          <w:b/>
          <w:sz w:val="22"/>
          <w:szCs w:val="22"/>
          <w:lang w:val="mk-MK"/>
        </w:rPr>
        <w:tab/>
        <w:t xml:space="preserve">        </w:t>
      </w:r>
      <w:r w:rsidR="005C056E">
        <w:rPr>
          <w:rFonts w:ascii="Times New Roman" w:hAnsi="Times New Roman"/>
          <w:color w:val="FF0000"/>
          <w:sz w:val="22"/>
          <w:szCs w:val="22"/>
        </w:rPr>
        <w:tab/>
      </w:r>
      <w:r w:rsidR="005C056E">
        <w:rPr>
          <w:rFonts w:ascii="Times New Roman" w:hAnsi="Times New Roman"/>
          <w:color w:val="FF0000"/>
          <w:sz w:val="22"/>
          <w:szCs w:val="22"/>
        </w:rPr>
        <w:tab/>
      </w:r>
      <w:r w:rsidRPr="00424E64">
        <w:rPr>
          <w:rFonts w:ascii="Times New Roman" w:hAnsi="Times New Roman"/>
          <w:b/>
          <w:sz w:val="22"/>
          <w:szCs w:val="22"/>
          <w:lang w:val="mk-MK"/>
        </w:rPr>
        <w:t xml:space="preserve">                                                                 </w:t>
      </w:r>
      <w:r>
        <w:rPr>
          <w:rFonts w:ascii="Times New Roman" w:hAnsi="Times New Roman"/>
          <w:b/>
          <w:sz w:val="22"/>
          <w:szCs w:val="22"/>
          <w:lang w:val="mk-MK"/>
        </w:rPr>
        <w:t>4</w:t>
      </w:r>
      <w:r w:rsidRPr="00424E64">
        <w:rPr>
          <w:rFonts w:ascii="Times New Roman" w:hAnsi="Times New Roman"/>
          <w:b/>
          <w:sz w:val="22"/>
          <w:szCs w:val="22"/>
          <w:lang w:val="mk-MK"/>
        </w:rPr>
        <w:t>00.000,00 ден</w:t>
      </w:r>
    </w:p>
    <w:p w14:paraId="031F3F47" w14:textId="77777777" w:rsidR="00CC2323" w:rsidRPr="00CC2323" w:rsidRDefault="00CC2323" w:rsidP="00CC2323">
      <w:pPr>
        <w:ind w:left="709"/>
        <w:rPr>
          <w:rFonts w:ascii="Times New Roman" w:hAnsi="Times New Roman"/>
          <w:sz w:val="22"/>
          <w:szCs w:val="22"/>
          <w:lang w:val="mk-MK" w:eastAsia="mk-MK"/>
        </w:rPr>
      </w:pPr>
    </w:p>
    <w:p w14:paraId="49D239B0" w14:textId="77777777" w:rsidR="00945D6E" w:rsidRDefault="00945D6E" w:rsidP="000560D1">
      <w:pPr>
        <w:ind w:left="567"/>
        <w:rPr>
          <w:rFonts w:ascii="Times New Roman" w:hAnsi="Times New Roman"/>
          <w:sz w:val="18"/>
          <w:szCs w:val="22"/>
          <w:lang w:val="mk-MK" w:eastAsia="mk-MK"/>
        </w:rPr>
      </w:pPr>
    </w:p>
    <w:p w14:paraId="7D72335F" w14:textId="4486AD9B" w:rsidR="000A15C8" w:rsidRDefault="000A15C8" w:rsidP="000A15C8">
      <w:pPr>
        <w:pStyle w:val="ListParagraph"/>
        <w:numPr>
          <w:ilvl w:val="1"/>
          <w:numId w:val="33"/>
        </w:numPr>
        <w:rPr>
          <w:b/>
          <w:bCs/>
          <w:sz w:val="22"/>
          <w:szCs w:val="22"/>
          <w:lang w:val="mk-MK" w:eastAsia="mk-MK"/>
        </w:rPr>
      </w:pPr>
      <w:r>
        <w:rPr>
          <w:b/>
          <w:bCs/>
          <w:sz w:val="22"/>
          <w:szCs w:val="22"/>
          <w:lang w:val="mk-MK" w:eastAsia="mk-MK"/>
        </w:rPr>
        <w:t>Изработка на Стратегија за Локален економски развој</w:t>
      </w:r>
    </w:p>
    <w:p w14:paraId="2317DFE6" w14:textId="77777777" w:rsidR="000A15C8" w:rsidRDefault="000A15C8" w:rsidP="000A15C8">
      <w:pPr>
        <w:ind w:left="709"/>
        <w:rPr>
          <w:lang w:val="mk-MK" w:eastAsia="mk-MK"/>
        </w:rPr>
      </w:pPr>
    </w:p>
    <w:p w14:paraId="76999126" w14:textId="04FD155C" w:rsidR="000A15C8" w:rsidRDefault="00C42354" w:rsidP="002B3653">
      <w:pPr>
        <w:ind w:left="709"/>
        <w:jc w:val="both"/>
        <w:rPr>
          <w:rFonts w:ascii="Times New Roman" w:hAnsi="Times New Roman"/>
          <w:sz w:val="22"/>
          <w:szCs w:val="22"/>
          <w:lang w:val="mk-MK" w:eastAsia="mk-MK"/>
        </w:rPr>
      </w:pPr>
      <w:r>
        <w:rPr>
          <w:rFonts w:ascii="Times New Roman" w:hAnsi="Times New Roman"/>
          <w:sz w:val="22"/>
          <w:szCs w:val="22"/>
          <w:lang w:val="mk-MK" w:eastAsia="mk-MK"/>
        </w:rPr>
        <w:t>Оваа година е предвидено да се изработи Стратегија за локален економски развој и сите пропратни стратешки документи во нејзин склоп за периодот од 2026 – 2031 година, со цел да се дефинираат приоритетите, мерките и активностите за поттикнување одржлив економски раст и развој на локалната заедница. Стратегијата ќе ги идентификува клучните сектори со потенцијал за развој, ќе предложи мерки за поддршка на претприемништвото, малите и средни претпријатија, туризмот и занаетчиството, како и иницијативи за подобрување на вработливоста и конкурентноста на локалниот пазар на труд. Процесот на изработка ќе се спроведе со активно учество на граѓаните, бизнис секторот, граѓанските организации и други релевантни чинители, со цел стратегијата да биде усогласена со потребите и потенцијалите на општина Охрид.</w:t>
      </w:r>
    </w:p>
    <w:p w14:paraId="4101FA0A" w14:textId="77777777" w:rsidR="00C42354" w:rsidRDefault="00C42354" w:rsidP="000A15C8">
      <w:pPr>
        <w:ind w:left="709"/>
        <w:rPr>
          <w:rFonts w:ascii="Times New Roman" w:hAnsi="Times New Roman"/>
          <w:sz w:val="22"/>
          <w:szCs w:val="22"/>
          <w:lang w:val="mk-MK" w:eastAsia="mk-MK"/>
        </w:rPr>
      </w:pPr>
    </w:p>
    <w:p w14:paraId="25579313" w14:textId="1CEF01DA" w:rsidR="00C42354" w:rsidRPr="00424E64" w:rsidRDefault="00C42354" w:rsidP="00C42354">
      <w:pPr>
        <w:shd w:val="clear" w:color="auto" w:fill="D9D9D9"/>
        <w:ind w:left="709"/>
        <w:jc w:val="both"/>
        <w:rPr>
          <w:rFonts w:ascii="Times New Roman" w:hAnsi="Times New Roman"/>
          <w:b/>
          <w:sz w:val="22"/>
          <w:szCs w:val="22"/>
          <w:lang w:val="mk-MK"/>
        </w:rPr>
      </w:pPr>
      <w:r w:rsidRPr="00424E64">
        <w:rPr>
          <w:rFonts w:ascii="Times New Roman" w:hAnsi="Times New Roman"/>
          <w:b/>
          <w:sz w:val="22"/>
          <w:szCs w:val="22"/>
          <w:lang w:val="mk-MK"/>
        </w:rPr>
        <w:t xml:space="preserve">Предвиден буџет </w:t>
      </w:r>
      <w:r w:rsidRPr="00424E64">
        <w:rPr>
          <w:rFonts w:ascii="Times New Roman" w:hAnsi="Times New Roman"/>
          <w:b/>
          <w:sz w:val="22"/>
          <w:szCs w:val="22"/>
          <w:lang w:val="mk-MK"/>
        </w:rPr>
        <w:tab/>
      </w:r>
      <w:r w:rsidRPr="00424E64">
        <w:rPr>
          <w:rFonts w:ascii="Times New Roman" w:hAnsi="Times New Roman"/>
          <w:b/>
          <w:sz w:val="22"/>
          <w:szCs w:val="22"/>
          <w:lang w:val="mk-MK"/>
        </w:rPr>
        <w:tab/>
        <w:t xml:space="preserve">     </w:t>
      </w:r>
      <w:r w:rsidR="005C056E">
        <w:rPr>
          <w:rFonts w:ascii="Times New Roman" w:hAnsi="Times New Roman"/>
          <w:color w:val="FF0000"/>
          <w:sz w:val="22"/>
          <w:szCs w:val="22"/>
        </w:rPr>
        <w:tab/>
      </w:r>
      <w:r w:rsidR="005C056E">
        <w:rPr>
          <w:rFonts w:ascii="Times New Roman" w:hAnsi="Times New Roman"/>
          <w:color w:val="FF0000"/>
          <w:sz w:val="22"/>
          <w:szCs w:val="22"/>
        </w:rPr>
        <w:tab/>
      </w:r>
      <w:r w:rsidRPr="00424E64">
        <w:rPr>
          <w:rFonts w:ascii="Times New Roman" w:hAnsi="Times New Roman"/>
          <w:b/>
          <w:sz w:val="22"/>
          <w:szCs w:val="22"/>
          <w:lang w:val="mk-MK"/>
        </w:rPr>
        <w:t xml:space="preserve">                                                               </w:t>
      </w:r>
      <w:r>
        <w:rPr>
          <w:rFonts w:ascii="Times New Roman" w:hAnsi="Times New Roman"/>
          <w:b/>
          <w:sz w:val="22"/>
          <w:szCs w:val="22"/>
          <w:lang w:val="mk-MK"/>
        </w:rPr>
        <w:t>4</w:t>
      </w:r>
      <w:r w:rsidRPr="00424E64">
        <w:rPr>
          <w:rFonts w:ascii="Times New Roman" w:hAnsi="Times New Roman"/>
          <w:b/>
          <w:sz w:val="22"/>
          <w:szCs w:val="22"/>
          <w:lang w:val="mk-MK"/>
        </w:rPr>
        <w:t>00.000,00 ден</w:t>
      </w:r>
    </w:p>
    <w:p w14:paraId="13AB1529" w14:textId="77777777" w:rsidR="00C42354" w:rsidRPr="000A15C8" w:rsidRDefault="00C42354" w:rsidP="000A15C8">
      <w:pPr>
        <w:ind w:left="709"/>
        <w:rPr>
          <w:rFonts w:ascii="Times New Roman" w:hAnsi="Times New Roman"/>
          <w:sz w:val="22"/>
          <w:szCs w:val="22"/>
          <w:lang w:val="mk-MK" w:eastAsia="mk-MK"/>
        </w:rPr>
      </w:pPr>
    </w:p>
    <w:p w14:paraId="4CDDC860" w14:textId="77777777" w:rsidR="000A15C8" w:rsidRDefault="000A15C8" w:rsidP="000A15C8">
      <w:pPr>
        <w:ind w:left="709"/>
        <w:rPr>
          <w:lang w:val="mk-MK" w:eastAsia="mk-MK"/>
        </w:rPr>
      </w:pPr>
    </w:p>
    <w:p w14:paraId="4BBF692C" w14:textId="7F5E6C95" w:rsidR="000A15C8" w:rsidRPr="00734EBE" w:rsidRDefault="00734EBE" w:rsidP="00734EBE">
      <w:pPr>
        <w:pStyle w:val="ListParagraph"/>
        <w:numPr>
          <w:ilvl w:val="1"/>
          <w:numId w:val="33"/>
        </w:numPr>
        <w:rPr>
          <w:b/>
          <w:bCs/>
          <w:sz w:val="22"/>
          <w:szCs w:val="22"/>
          <w:lang w:val="mk-MK" w:eastAsia="mk-MK"/>
        </w:rPr>
      </w:pPr>
      <w:r>
        <w:rPr>
          <w:b/>
          <w:bCs/>
          <w:sz w:val="22"/>
          <w:szCs w:val="22"/>
          <w:lang w:val="mk-MK" w:eastAsia="mk-MK"/>
        </w:rPr>
        <w:t>Поставување на мрежа за терен за голф (без сајла и без други елементи)</w:t>
      </w:r>
    </w:p>
    <w:p w14:paraId="7571E714" w14:textId="77777777" w:rsidR="000A15C8" w:rsidRPr="000A15C8" w:rsidRDefault="000A15C8" w:rsidP="000A15C8">
      <w:pPr>
        <w:ind w:left="709"/>
        <w:rPr>
          <w:lang w:val="mk-MK" w:eastAsia="mk-MK"/>
        </w:rPr>
      </w:pPr>
    </w:p>
    <w:p w14:paraId="20FBF107" w14:textId="5F168DA0" w:rsidR="00945D6E" w:rsidRDefault="00734EBE" w:rsidP="002B3653">
      <w:pPr>
        <w:ind w:left="567"/>
        <w:jc w:val="both"/>
        <w:rPr>
          <w:rFonts w:ascii="Times New Roman" w:hAnsi="Times New Roman"/>
          <w:sz w:val="22"/>
          <w:szCs w:val="22"/>
          <w:lang w:val="mk-MK" w:eastAsia="mk-MK"/>
        </w:rPr>
      </w:pPr>
      <w:r>
        <w:rPr>
          <w:rFonts w:ascii="Times New Roman" w:hAnsi="Times New Roman"/>
          <w:sz w:val="22"/>
          <w:szCs w:val="22"/>
          <w:lang w:val="mk-MK" w:eastAsia="mk-MK"/>
        </w:rPr>
        <w:t xml:space="preserve">Оваа активност предвидува поставување на </w:t>
      </w:r>
      <w:r w:rsidR="002B3653">
        <w:rPr>
          <w:rFonts w:ascii="Times New Roman" w:hAnsi="Times New Roman"/>
          <w:sz w:val="22"/>
          <w:szCs w:val="22"/>
          <w:lang w:val="mk-MK" w:eastAsia="mk-MK"/>
        </w:rPr>
        <w:t>заштитна мрежа на терен за голф</w:t>
      </w:r>
      <w:r>
        <w:rPr>
          <w:rFonts w:ascii="Times New Roman" w:hAnsi="Times New Roman"/>
          <w:sz w:val="22"/>
          <w:szCs w:val="22"/>
          <w:lang w:val="mk-MK" w:eastAsia="mk-MK"/>
        </w:rPr>
        <w:t>. Целта е обезбедување на безбедноста на играчите и посетителите, како и заштита на околните површини.</w:t>
      </w:r>
    </w:p>
    <w:p w14:paraId="431494A8" w14:textId="77777777" w:rsidR="00734EBE" w:rsidRDefault="00734EBE" w:rsidP="000560D1">
      <w:pPr>
        <w:ind w:left="567"/>
        <w:rPr>
          <w:rFonts w:ascii="Times New Roman" w:hAnsi="Times New Roman"/>
          <w:sz w:val="22"/>
          <w:szCs w:val="22"/>
          <w:lang w:val="mk-MK" w:eastAsia="mk-MK"/>
        </w:rPr>
      </w:pPr>
    </w:p>
    <w:p w14:paraId="4F0BFC48" w14:textId="77777777" w:rsidR="00734EBE" w:rsidRDefault="00734EBE" w:rsidP="00734EBE">
      <w:pPr>
        <w:ind w:left="709"/>
        <w:rPr>
          <w:rFonts w:ascii="Times New Roman" w:hAnsi="Times New Roman"/>
          <w:sz w:val="22"/>
          <w:szCs w:val="22"/>
          <w:lang w:val="mk-MK" w:eastAsia="mk-MK"/>
        </w:rPr>
      </w:pPr>
    </w:p>
    <w:p w14:paraId="19DA3671" w14:textId="4240B389" w:rsidR="00734EBE" w:rsidRPr="00424E64" w:rsidRDefault="00734EBE" w:rsidP="00734EBE">
      <w:pPr>
        <w:shd w:val="clear" w:color="auto" w:fill="D9D9D9"/>
        <w:ind w:left="709"/>
        <w:jc w:val="both"/>
        <w:rPr>
          <w:rFonts w:ascii="Times New Roman" w:hAnsi="Times New Roman"/>
          <w:b/>
          <w:sz w:val="22"/>
          <w:szCs w:val="22"/>
          <w:lang w:val="mk-MK"/>
        </w:rPr>
      </w:pPr>
      <w:r w:rsidRPr="00424E64">
        <w:rPr>
          <w:rFonts w:ascii="Times New Roman" w:hAnsi="Times New Roman"/>
          <w:b/>
          <w:sz w:val="22"/>
          <w:szCs w:val="22"/>
          <w:lang w:val="mk-MK"/>
        </w:rPr>
        <w:t xml:space="preserve">Предвиден буџет </w:t>
      </w:r>
      <w:r w:rsidRPr="00424E64">
        <w:rPr>
          <w:rFonts w:ascii="Times New Roman" w:hAnsi="Times New Roman"/>
          <w:b/>
          <w:sz w:val="22"/>
          <w:szCs w:val="22"/>
          <w:lang w:val="mk-MK"/>
        </w:rPr>
        <w:tab/>
      </w:r>
      <w:r w:rsidRPr="00424E64">
        <w:rPr>
          <w:rFonts w:ascii="Times New Roman" w:hAnsi="Times New Roman"/>
          <w:b/>
          <w:sz w:val="22"/>
          <w:szCs w:val="22"/>
          <w:lang w:val="mk-MK"/>
        </w:rPr>
        <w:tab/>
        <w:t xml:space="preserve">         </w:t>
      </w:r>
      <w:r w:rsidRPr="00424E64">
        <w:rPr>
          <w:rFonts w:ascii="Times New Roman" w:hAnsi="Times New Roman"/>
          <w:b/>
          <w:sz w:val="22"/>
          <w:szCs w:val="22"/>
          <w:lang w:val="mk-MK"/>
        </w:rPr>
        <w:tab/>
      </w:r>
      <w:r w:rsidR="005C056E">
        <w:rPr>
          <w:rFonts w:ascii="Times New Roman" w:hAnsi="Times New Roman"/>
          <w:color w:val="FF0000"/>
          <w:sz w:val="22"/>
          <w:szCs w:val="22"/>
        </w:rPr>
        <w:tab/>
      </w:r>
      <w:r w:rsidRPr="00424E64">
        <w:rPr>
          <w:rFonts w:ascii="Times New Roman" w:hAnsi="Times New Roman"/>
          <w:b/>
          <w:sz w:val="22"/>
          <w:szCs w:val="22"/>
          <w:lang w:val="mk-MK"/>
        </w:rPr>
        <w:t xml:space="preserve">                                                             </w:t>
      </w:r>
      <w:r>
        <w:rPr>
          <w:rFonts w:ascii="Times New Roman" w:hAnsi="Times New Roman"/>
          <w:b/>
          <w:sz w:val="22"/>
          <w:szCs w:val="22"/>
          <w:lang w:val="mk-MK"/>
        </w:rPr>
        <w:t>1.0</w:t>
      </w:r>
      <w:r w:rsidRPr="00424E64">
        <w:rPr>
          <w:rFonts w:ascii="Times New Roman" w:hAnsi="Times New Roman"/>
          <w:b/>
          <w:sz w:val="22"/>
          <w:szCs w:val="22"/>
          <w:lang w:val="mk-MK"/>
        </w:rPr>
        <w:t>00.000,00 ден</w:t>
      </w:r>
    </w:p>
    <w:p w14:paraId="66CA0D9C" w14:textId="77777777" w:rsidR="00734EBE" w:rsidRDefault="00734EBE" w:rsidP="000560D1">
      <w:pPr>
        <w:ind w:left="567"/>
        <w:rPr>
          <w:rFonts w:ascii="Times New Roman" w:hAnsi="Times New Roman"/>
          <w:sz w:val="22"/>
          <w:szCs w:val="22"/>
          <w:lang w:val="mk-MK" w:eastAsia="mk-MK"/>
        </w:rPr>
      </w:pPr>
    </w:p>
    <w:p w14:paraId="6FC8C4B8" w14:textId="77777777" w:rsidR="00734EBE" w:rsidRPr="00734EBE" w:rsidRDefault="00734EBE" w:rsidP="000560D1">
      <w:pPr>
        <w:ind w:left="567"/>
        <w:rPr>
          <w:rFonts w:ascii="Times New Roman" w:hAnsi="Times New Roman"/>
          <w:sz w:val="22"/>
          <w:szCs w:val="22"/>
          <w:lang w:val="mk-MK" w:eastAsia="mk-MK"/>
        </w:rPr>
      </w:pPr>
    </w:p>
    <w:p w14:paraId="7C5A5615" w14:textId="550A0B43" w:rsidR="00C14F1E" w:rsidRPr="00424E64" w:rsidRDefault="00C14F1E" w:rsidP="00424E64">
      <w:pPr>
        <w:shd w:val="clear" w:color="auto" w:fill="D9D9D9"/>
        <w:ind w:left="709"/>
        <w:jc w:val="both"/>
        <w:rPr>
          <w:rFonts w:ascii="Times New Roman" w:hAnsi="Times New Roman"/>
          <w:b/>
          <w:sz w:val="22"/>
          <w:szCs w:val="22"/>
          <w:lang w:val="mk-MK"/>
        </w:rPr>
      </w:pPr>
      <w:r w:rsidRPr="00424E64">
        <w:rPr>
          <w:rFonts w:ascii="Times New Roman" w:hAnsi="Times New Roman"/>
          <w:b/>
          <w:sz w:val="22"/>
          <w:szCs w:val="22"/>
          <w:lang w:val="mk-MK" w:eastAsia="mk-MK"/>
        </w:rPr>
        <w:t xml:space="preserve">Вкупно предвиден буџет за I:        </w:t>
      </w:r>
      <w:r w:rsidRPr="00424E64">
        <w:rPr>
          <w:rFonts w:ascii="Times New Roman" w:hAnsi="Times New Roman"/>
          <w:b/>
          <w:sz w:val="22"/>
          <w:szCs w:val="22"/>
          <w:lang w:val="mk-MK" w:eastAsia="mk-MK"/>
        </w:rPr>
        <w:tab/>
      </w:r>
      <w:r w:rsidRPr="00424E64">
        <w:rPr>
          <w:rFonts w:ascii="Times New Roman" w:hAnsi="Times New Roman"/>
          <w:b/>
          <w:sz w:val="22"/>
          <w:szCs w:val="22"/>
          <w:lang w:val="mk-MK" w:eastAsia="mk-MK"/>
        </w:rPr>
        <w:tab/>
      </w:r>
      <w:r w:rsidR="00442F5C" w:rsidRPr="00424E64">
        <w:rPr>
          <w:rFonts w:ascii="Times New Roman" w:hAnsi="Times New Roman"/>
          <w:b/>
          <w:sz w:val="22"/>
          <w:szCs w:val="22"/>
          <w:lang w:val="mk-MK" w:eastAsia="mk-MK"/>
        </w:rPr>
        <w:t xml:space="preserve">                                                              </w:t>
      </w:r>
      <w:r w:rsidR="005E3609" w:rsidRPr="00424E64">
        <w:rPr>
          <w:rFonts w:ascii="Times New Roman" w:hAnsi="Times New Roman"/>
          <w:b/>
          <w:sz w:val="22"/>
          <w:szCs w:val="22"/>
          <w:lang w:val="mk-MK" w:eastAsia="mk-MK"/>
        </w:rPr>
        <w:t xml:space="preserve"> </w:t>
      </w:r>
      <w:r w:rsidR="00D2395E">
        <w:rPr>
          <w:rFonts w:ascii="Times New Roman" w:hAnsi="Times New Roman"/>
          <w:b/>
          <w:sz w:val="22"/>
          <w:szCs w:val="22"/>
          <w:lang w:val="mk-MK" w:eastAsia="mk-MK"/>
        </w:rPr>
        <w:t>2</w:t>
      </w:r>
      <w:r w:rsidR="00442F5C" w:rsidRPr="00424E64">
        <w:rPr>
          <w:rFonts w:ascii="Times New Roman" w:hAnsi="Times New Roman"/>
          <w:b/>
          <w:sz w:val="22"/>
          <w:szCs w:val="22"/>
          <w:lang w:val="mk-MK" w:eastAsia="mk-MK"/>
        </w:rPr>
        <w:t>.</w:t>
      </w:r>
      <w:r w:rsidR="00D2395E">
        <w:rPr>
          <w:rFonts w:ascii="Times New Roman" w:hAnsi="Times New Roman"/>
          <w:b/>
          <w:sz w:val="22"/>
          <w:szCs w:val="22"/>
          <w:lang w:val="mk-MK" w:eastAsia="mk-MK"/>
        </w:rPr>
        <w:t>7</w:t>
      </w:r>
      <w:r w:rsidR="00442F5C" w:rsidRPr="00424E64">
        <w:rPr>
          <w:rFonts w:ascii="Times New Roman" w:hAnsi="Times New Roman"/>
          <w:b/>
          <w:sz w:val="22"/>
          <w:szCs w:val="22"/>
          <w:lang w:val="mk-MK" w:eastAsia="mk-MK"/>
        </w:rPr>
        <w:t>00.</w:t>
      </w:r>
      <w:r w:rsidR="005E3609" w:rsidRPr="00424E64">
        <w:rPr>
          <w:rFonts w:ascii="Times New Roman" w:hAnsi="Times New Roman"/>
          <w:b/>
          <w:sz w:val="22"/>
          <w:szCs w:val="22"/>
          <w:lang w:val="mk-MK"/>
        </w:rPr>
        <w:t xml:space="preserve">000,00 </w:t>
      </w:r>
      <w:r w:rsidRPr="00424E64">
        <w:rPr>
          <w:rFonts w:ascii="Times New Roman" w:hAnsi="Times New Roman"/>
          <w:b/>
          <w:sz w:val="22"/>
          <w:szCs w:val="22"/>
          <w:lang w:val="mk-MK"/>
        </w:rPr>
        <w:t>ден</w:t>
      </w:r>
    </w:p>
    <w:p w14:paraId="30A55AD7" w14:textId="77777777" w:rsidR="00D26895" w:rsidRPr="00443F27" w:rsidRDefault="00F546F1" w:rsidP="002715BA">
      <w:pPr>
        <w:numPr>
          <w:ilvl w:val="0"/>
          <w:numId w:val="39"/>
        </w:numPr>
        <w:ind w:hanging="796"/>
        <w:jc w:val="both"/>
        <w:rPr>
          <w:rFonts w:ascii="Times New Roman" w:hAnsi="Times New Roman"/>
          <w:b/>
          <w:sz w:val="22"/>
          <w:szCs w:val="22"/>
          <w:lang w:val="mk-MK"/>
        </w:rPr>
      </w:pPr>
      <w:r>
        <w:rPr>
          <w:rFonts w:ascii="Times New Roman" w:hAnsi="Times New Roman"/>
          <w:b/>
          <w:color w:val="7030A0"/>
          <w:sz w:val="22"/>
          <w:szCs w:val="22"/>
          <w:lang w:val="mk-MK"/>
        </w:rPr>
        <w:br w:type="page"/>
      </w:r>
      <w:r w:rsidR="001B3833" w:rsidRPr="00443F27">
        <w:rPr>
          <w:rFonts w:ascii="Times New Roman" w:hAnsi="Times New Roman"/>
          <w:b/>
          <w:sz w:val="22"/>
          <w:szCs w:val="22"/>
          <w:lang w:val="mk-MK"/>
        </w:rPr>
        <w:lastRenderedPageBreak/>
        <w:t>ОХРИД – ПАМЕТЕН И ЗЕЛЕН ГРАД / SMART AND GREEN CITY</w:t>
      </w:r>
    </w:p>
    <w:p w14:paraId="529AC3A5" w14:textId="77777777" w:rsidR="00F546F1" w:rsidRPr="00443F27" w:rsidRDefault="00F546F1" w:rsidP="00F546F1">
      <w:pPr>
        <w:ind w:left="1080"/>
        <w:jc w:val="both"/>
        <w:rPr>
          <w:rFonts w:ascii="Times New Roman" w:hAnsi="Times New Roman"/>
          <w:b/>
          <w:sz w:val="22"/>
          <w:szCs w:val="22"/>
          <w:lang w:val="mk-MK"/>
        </w:rPr>
      </w:pPr>
    </w:p>
    <w:p w14:paraId="16506D1B" w14:textId="77777777" w:rsidR="00F546F1" w:rsidRPr="00443F27" w:rsidRDefault="00F546F1" w:rsidP="00F546F1">
      <w:pPr>
        <w:ind w:left="1080"/>
        <w:jc w:val="both"/>
        <w:rPr>
          <w:rFonts w:ascii="Times New Roman" w:hAnsi="Times New Roman"/>
          <w:b/>
          <w:sz w:val="22"/>
          <w:szCs w:val="22"/>
          <w:lang w:val="mk-MK"/>
        </w:rPr>
      </w:pPr>
    </w:p>
    <w:p w14:paraId="26766852" w14:textId="77777777" w:rsidR="00704A65" w:rsidRDefault="00BA5935" w:rsidP="00424E64">
      <w:pPr>
        <w:pStyle w:val="ListParagraph"/>
        <w:numPr>
          <w:ilvl w:val="1"/>
          <w:numId w:val="39"/>
        </w:numPr>
        <w:shd w:val="clear" w:color="auto" w:fill="FFFFFF"/>
        <w:ind w:hanging="436"/>
        <w:jc w:val="both"/>
        <w:rPr>
          <w:b/>
          <w:sz w:val="22"/>
          <w:szCs w:val="22"/>
          <w:lang w:val="mk-MK" w:eastAsia="mk-MK"/>
        </w:rPr>
      </w:pPr>
      <w:r w:rsidRPr="00443F27">
        <w:rPr>
          <w:b/>
          <w:sz w:val="22"/>
          <w:szCs w:val="22"/>
          <w:lang w:val="mk-MK" w:eastAsia="mk-MK"/>
        </w:rPr>
        <w:t>Воведување на смарт јавни услуги</w:t>
      </w:r>
    </w:p>
    <w:p w14:paraId="278CDE84" w14:textId="77777777" w:rsidR="00424E64" w:rsidRDefault="00424E64" w:rsidP="00424E64">
      <w:pPr>
        <w:pStyle w:val="ListParagraph"/>
        <w:shd w:val="clear" w:color="auto" w:fill="FFFFFF"/>
        <w:jc w:val="both"/>
        <w:rPr>
          <w:b/>
          <w:sz w:val="22"/>
          <w:szCs w:val="22"/>
          <w:lang w:val="mk-MK" w:eastAsia="mk-MK"/>
        </w:rPr>
      </w:pPr>
    </w:p>
    <w:p w14:paraId="624147CA" w14:textId="7D5EDE4E" w:rsidR="00B32115" w:rsidRPr="00B32115" w:rsidRDefault="00C42354" w:rsidP="00B32115">
      <w:pPr>
        <w:pStyle w:val="ListParagraph"/>
        <w:shd w:val="clear" w:color="auto" w:fill="FFFFFF"/>
        <w:jc w:val="both"/>
        <w:rPr>
          <w:sz w:val="22"/>
          <w:szCs w:val="22"/>
          <w:lang w:val="mk-MK" w:eastAsia="mk-MK"/>
        </w:rPr>
      </w:pPr>
      <w:r>
        <w:rPr>
          <w:sz w:val="22"/>
          <w:szCs w:val="22"/>
          <w:lang w:val="mk-MK" w:eastAsia="mk-MK"/>
        </w:rPr>
        <w:t>Општина Охрид го започна процесот на дигитализација на одредени општински услуги со цел зголемување на ефикасноста и подобрување на пристапот на граѓаните до јавните сервиси.  Реализацијата е во тек, согласно претходно изработена студија за оправданост и дефинирани приоритети за првата фаза на имплементација.</w:t>
      </w:r>
    </w:p>
    <w:p w14:paraId="7D6C086A" w14:textId="77777777" w:rsidR="00BA5935" w:rsidRPr="00424E64" w:rsidRDefault="00BA5935" w:rsidP="009F6FA7">
      <w:pPr>
        <w:shd w:val="clear" w:color="auto" w:fill="FFFFFF"/>
        <w:ind w:left="720"/>
        <w:jc w:val="both"/>
        <w:rPr>
          <w:rFonts w:ascii="Times New Roman" w:hAnsi="Times New Roman"/>
          <w:b/>
          <w:sz w:val="22"/>
          <w:szCs w:val="22"/>
          <w:lang w:val="mk-MK" w:eastAsia="mk-MK"/>
        </w:rPr>
      </w:pPr>
    </w:p>
    <w:p w14:paraId="348BCA43" w14:textId="23B30AD4" w:rsidR="00945D6E" w:rsidRDefault="00B32115" w:rsidP="009F6FA7">
      <w:pPr>
        <w:shd w:val="clear" w:color="auto" w:fill="FFFFFF"/>
        <w:ind w:left="720"/>
        <w:jc w:val="both"/>
        <w:rPr>
          <w:rFonts w:ascii="Times New Roman" w:hAnsi="Times New Roman"/>
          <w:b/>
          <w:sz w:val="22"/>
          <w:szCs w:val="22"/>
          <w:lang w:val="mk-MK" w:eastAsia="mk-MK"/>
        </w:rPr>
      </w:pPr>
      <w:r w:rsidRPr="00424E64">
        <w:rPr>
          <w:rFonts w:ascii="Times New Roman" w:hAnsi="Times New Roman"/>
          <w:b/>
          <w:sz w:val="22"/>
          <w:szCs w:val="22"/>
          <w:shd w:val="clear" w:color="auto" w:fill="D9D9D9" w:themeFill="background1" w:themeFillShade="D9"/>
          <w:lang w:val="mk-MK" w:eastAsia="mk-MK"/>
        </w:rPr>
        <w:t>Предвиден буџет</w:t>
      </w:r>
      <w:r w:rsidRPr="00424E64">
        <w:rPr>
          <w:rFonts w:ascii="Times New Roman" w:hAnsi="Times New Roman"/>
          <w:b/>
          <w:sz w:val="22"/>
          <w:szCs w:val="22"/>
          <w:shd w:val="clear" w:color="auto" w:fill="D9D9D9" w:themeFill="background1" w:themeFillShade="D9"/>
          <w:lang w:val="mk-MK" w:eastAsia="mk-MK"/>
        </w:rPr>
        <w:tab/>
      </w:r>
      <w:r w:rsidR="005C056E">
        <w:rPr>
          <w:rFonts w:ascii="Times New Roman" w:hAnsi="Times New Roman"/>
          <w:b/>
          <w:sz w:val="22"/>
          <w:szCs w:val="22"/>
          <w:shd w:val="clear" w:color="auto" w:fill="D9D9D9" w:themeFill="background1" w:themeFillShade="D9"/>
          <w:lang w:val="mk-MK" w:eastAsia="mk-MK"/>
        </w:rPr>
        <w:tab/>
      </w:r>
      <w:r w:rsidR="005C056E">
        <w:rPr>
          <w:rFonts w:ascii="Times New Roman" w:hAnsi="Times New Roman"/>
          <w:b/>
          <w:sz w:val="22"/>
          <w:szCs w:val="22"/>
          <w:shd w:val="clear" w:color="auto" w:fill="D9D9D9" w:themeFill="background1" w:themeFillShade="D9"/>
          <w:lang w:val="mk-MK" w:eastAsia="mk-MK"/>
        </w:rPr>
        <w:tab/>
      </w:r>
      <w:r w:rsidR="00442F5C" w:rsidRPr="00424E64">
        <w:rPr>
          <w:rFonts w:ascii="Times New Roman" w:hAnsi="Times New Roman"/>
          <w:b/>
          <w:sz w:val="22"/>
          <w:szCs w:val="22"/>
          <w:shd w:val="clear" w:color="auto" w:fill="D9D9D9" w:themeFill="background1" w:themeFillShade="D9"/>
          <w:lang w:val="mk-MK" w:eastAsia="mk-MK"/>
        </w:rPr>
        <w:tab/>
        <w:t xml:space="preserve">                     </w:t>
      </w:r>
      <w:r w:rsidRPr="00424E64">
        <w:rPr>
          <w:rFonts w:ascii="Times New Roman" w:hAnsi="Times New Roman"/>
          <w:b/>
          <w:sz w:val="22"/>
          <w:szCs w:val="22"/>
          <w:shd w:val="clear" w:color="auto" w:fill="D9D9D9" w:themeFill="background1" w:themeFillShade="D9"/>
          <w:lang w:val="mk-MK" w:eastAsia="mk-MK"/>
        </w:rPr>
        <w:tab/>
      </w:r>
      <w:r w:rsidRPr="00424E64">
        <w:rPr>
          <w:rFonts w:ascii="Times New Roman" w:hAnsi="Times New Roman"/>
          <w:b/>
          <w:sz w:val="22"/>
          <w:szCs w:val="22"/>
          <w:shd w:val="clear" w:color="auto" w:fill="D9D9D9" w:themeFill="background1" w:themeFillShade="D9"/>
          <w:lang w:val="mk-MK" w:eastAsia="mk-MK"/>
        </w:rPr>
        <w:tab/>
      </w:r>
      <w:r w:rsidRPr="00424E64">
        <w:rPr>
          <w:rFonts w:ascii="Times New Roman" w:hAnsi="Times New Roman"/>
          <w:b/>
          <w:sz w:val="22"/>
          <w:szCs w:val="22"/>
          <w:shd w:val="clear" w:color="auto" w:fill="D9D9D9" w:themeFill="background1" w:themeFillShade="D9"/>
          <w:lang w:val="mk-MK" w:eastAsia="mk-MK"/>
        </w:rPr>
        <w:tab/>
        <w:t xml:space="preserve">       </w:t>
      </w:r>
      <w:r w:rsidR="00443F27" w:rsidRPr="00424E64">
        <w:rPr>
          <w:rFonts w:ascii="Times New Roman" w:hAnsi="Times New Roman"/>
          <w:b/>
          <w:sz w:val="22"/>
          <w:szCs w:val="22"/>
          <w:shd w:val="clear" w:color="auto" w:fill="D9D9D9" w:themeFill="background1" w:themeFillShade="D9"/>
          <w:lang w:val="mk-MK" w:eastAsia="mk-MK"/>
        </w:rPr>
        <w:t xml:space="preserve"> </w:t>
      </w:r>
      <w:r w:rsidRPr="00424E64">
        <w:rPr>
          <w:rFonts w:ascii="Times New Roman" w:hAnsi="Times New Roman"/>
          <w:b/>
          <w:sz w:val="22"/>
          <w:szCs w:val="22"/>
          <w:shd w:val="clear" w:color="auto" w:fill="D9D9D9" w:themeFill="background1" w:themeFillShade="D9"/>
          <w:lang w:val="mk-MK" w:eastAsia="mk-MK"/>
        </w:rPr>
        <w:t xml:space="preserve">  </w:t>
      </w:r>
      <w:r w:rsidR="00443F27" w:rsidRPr="00424E64">
        <w:rPr>
          <w:rFonts w:ascii="Times New Roman" w:hAnsi="Times New Roman"/>
          <w:b/>
          <w:sz w:val="22"/>
          <w:szCs w:val="22"/>
          <w:shd w:val="clear" w:color="auto" w:fill="D9D9D9" w:themeFill="background1" w:themeFillShade="D9"/>
          <w:lang w:val="mk-MK" w:eastAsia="mk-MK"/>
        </w:rPr>
        <w:t xml:space="preserve"> </w:t>
      </w:r>
      <w:r w:rsidR="00C42354">
        <w:rPr>
          <w:rFonts w:ascii="Times New Roman" w:hAnsi="Times New Roman"/>
          <w:b/>
          <w:sz w:val="22"/>
          <w:szCs w:val="22"/>
          <w:shd w:val="clear" w:color="auto" w:fill="D9D9D9" w:themeFill="background1" w:themeFillShade="D9"/>
          <w:lang w:val="mk-MK" w:eastAsia="mk-MK"/>
        </w:rPr>
        <w:t>2</w:t>
      </w:r>
      <w:r w:rsidR="00D120AE" w:rsidRPr="00424E64">
        <w:rPr>
          <w:rFonts w:ascii="Times New Roman" w:hAnsi="Times New Roman"/>
          <w:b/>
          <w:sz w:val="22"/>
          <w:szCs w:val="22"/>
          <w:shd w:val="clear" w:color="auto" w:fill="D9D9D9" w:themeFill="background1" w:themeFillShade="D9"/>
          <w:lang w:val="mk-MK" w:eastAsia="mk-MK"/>
        </w:rPr>
        <w:t>.800</w:t>
      </w:r>
      <w:r w:rsidR="00BA5935" w:rsidRPr="00424E64">
        <w:rPr>
          <w:rFonts w:ascii="Times New Roman" w:hAnsi="Times New Roman"/>
          <w:b/>
          <w:sz w:val="22"/>
          <w:szCs w:val="22"/>
          <w:shd w:val="clear" w:color="auto" w:fill="D9D9D9" w:themeFill="background1" w:themeFillShade="D9"/>
          <w:lang w:val="mk-MK" w:eastAsia="mk-MK"/>
        </w:rPr>
        <w:t>.000,00</w:t>
      </w:r>
      <w:r w:rsidR="00443F27" w:rsidRPr="00424E64">
        <w:rPr>
          <w:rFonts w:ascii="Times New Roman" w:hAnsi="Times New Roman"/>
          <w:b/>
          <w:sz w:val="22"/>
          <w:szCs w:val="22"/>
          <w:shd w:val="clear" w:color="auto" w:fill="D9D9D9" w:themeFill="background1" w:themeFillShade="D9"/>
          <w:lang w:val="mk-MK" w:eastAsia="mk-MK"/>
        </w:rPr>
        <w:t xml:space="preserve"> ден</w:t>
      </w:r>
      <w:r w:rsidR="00BA5935" w:rsidRPr="00424E64">
        <w:rPr>
          <w:rFonts w:ascii="Times New Roman" w:hAnsi="Times New Roman"/>
          <w:b/>
          <w:sz w:val="22"/>
          <w:szCs w:val="22"/>
          <w:lang w:val="mk-MK" w:eastAsia="mk-MK"/>
        </w:rPr>
        <w:tab/>
      </w:r>
      <w:r w:rsidR="00BA5935" w:rsidRPr="00424E64">
        <w:rPr>
          <w:rFonts w:ascii="Times New Roman" w:hAnsi="Times New Roman"/>
          <w:b/>
          <w:sz w:val="22"/>
          <w:szCs w:val="22"/>
          <w:lang w:val="mk-MK" w:eastAsia="mk-MK"/>
        </w:rPr>
        <w:tab/>
      </w:r>
      <w:r w:rsidR="00BA5935" w:rsidRPr="00424E64">
        <w:rPr>
          <w:rFonts w:ascii="Times New Roman" w:hAnsi="Times New Roman"/>
          <w:b/>
          <w:sz w:val="22"/>
          <w:szCs w:val="22"/>
          <w:lang w:val="mk-MK" w:eastAsia="mk-MK"/>
        </w:rPr>
        <w:tab/>
      </w:r>
    </w:p>
    <w:p w14:paraId="722A2BBE" w14:textId="56DCFBC0" w:rsidR="002715BA" w:rsidRDefault="002715BA" w:rsidP="009F6FA7">
      <w:pPr>
        <w:shd w:val="clear" w:color="auto" w:fill="FFFFFF"/>
        <w:ind w:left="720"/>
        <w:jc w:val="both"/>
        <w:rPr>
          <w:rFonts w:ascii="Times New Roman" w:hAnsi="Times New Roman"/>
          <w:b/>
          <w:sz w:val="22"/>
          <w:szCs w:val="22"/>
          <w:lang w:val="mk-MK" w:eastAsia="mk-MK"/>
        </w:rPr>
      </w:pPr>
    </w:p>
    <w:p w14:paraId="76B2EBF5" w14:textId="77777777" w:rsidR="002715BA" w:rsidRPr="00424E64" w:rsidRDefault="002715BA" w:rsidP="009F6FA7">
      <w:pPr>
        <w:shd w:val="clear" w:color="auto" w:fill="FFFFFF"/>
        <w:ind w:left="720"/>
        <w:jc w:val="both"/>
        <w:rPr>
          <w:rFonts w:ascii="Times New Roman" w:hAnsi="Times New Roman"/>
          <w:b/>
          <w:sz w:val="22"/>
          <w:szCs w:val="22"/>
          <w:lang w:val="mk-MK" w:eastAsia="mk-MK"/>
        </w:rPr>
      </w:pPr>
    </w:p>
    <w:p w14:paraId="4A40F5FB" w14:textId="69EA4DBA" w:rsidR="002715BA" w:rsidRPr="00424E64" w:rsidRDefault="00740615" w:rsidP="002715BA">
      <w:pPr>
        <w:pStyle w:val="ListParagraph"/>
        <w:numPr>
          <w:ilvl w:val="1"/>
          <w:numId w:val="39"/>
        </w:numPr>
        <w:ind w:hanging="436"/>
        <w:rPr>
          <w:b/>
          <w:sz w:val="22"/>
          <w:szCs w:val="22"/>
          <w:lang w:val="mk-MK" w:eastAsia="mk-MK"/>
        </w:rPr>
      </w:pPr>
      <w:r>
        <w:rPr>
          <w:b/>
          <w:sz w:val="22"/>
          <w:szCs w:val="22"/>
          <w:lang w:val="mk-MK" w:eastAsia="mk-MK"/>
        </w:rPr>
        <w:t>Изработка на аплиакција Водич низ Охрид и ф</w:t>
      </w:r>
      <w:r w:rsidR="002715BA" w:rsidRPr="00424E64">
        <w:rPr>
          <w:b/>
          <w:sz w:val="22"/>
          <w:szCs w:val="22"/>
          <w:lang w:val="mk-MK" w:eastAsia="mk-MK"/>
        </w:rPr>
        <w:t>инансиска поддршка за стартап компании</w:t>
      </w:r>
    </w:p>
    <w:p w14:paraId="39297301" w14:textId="77777777" w:rsidR="002715BA" w:rsidRPr="002715BA" w:rsidRDefault="002715BA" w:rsidP="002715BA">
      <w:pPr>
        <w:pStyle w:val="ListParagraph"/>
        <w:rPr>
          <w:b/>
          <w:sz w:val="22"/>
          <w:szCs w:val="22"/>
          <w:lang w:val="mk-MK" w:eastAsia="mk-MK"/>
        </w:rPr>
      </w:pPr>
    </w:p>
    <w:p w14:paraId="062DB885" w14:textId="6CA75074" w:rsidR="002715BA" w:rsidRPr="00424E64" w:rsidRDefault="002715BA" w:rsidP="002715BA">
      <w:pPr>
        <w:pStyle w:val="ListParagraph"/>
        <w:jc w:val="both"/>
        <w:rPr>
          <w:sz w:val="22"/>
          <w:szCs w:val="22"/>
          <w:lang w:val="mk-MK" w:eastAsia="mk-MK"/>
        </w:rPr>
      </w:pPr>
      <w:r>
        <w:rPr>
          <w:sz w:val="22"/>
          <w:szCs w:val="22"/>
          <w:lang w:val="mk-MK" w:eastAsia="mk-MK"/>
        </w:rPr>
        <w:t>Активноста предвидува из</w:t>
      </w:r>
      <w:r w:rsidRPr="00424E64">
        <w:rPr>
          <w:sz w:val="22"/>
          <w:szCs w:val="22"/>
          <w:lang w:val="mk-MK" w:eastAsia="mk-MK"/>
        </w:rPr>
        <w:t>бор на најдобро решение за изработка на софтверска апликација од страна на охридски Стартап компании.</w:t>
      </w:r>
      <w:r>
        <w:rPr>
          <w:sz w:val="22"/>
          <w:szCs w:val="22"/>
          <w:lang w:val="mk-MK" w:eastAsia="mk-MK"/>
        </w:rPr>
        <w:t xml:space="preserve"> Процесот започна во 2025 со објава на јавен повик и аплицирање на заинтересирани апликанти. Процесот е во финална фаза, а во 2026 ќе се финализира изборот на најдобри решенија и формирање на старт ап компанија.</w:t>
      </w:r>
      <w:r w:rsidR="00740615">
        <w:rPr>
          <w:sz w:val="22"/>
          <w:szCs w:val="22"/>
          <w:lang w:val="mk-MK" w:eastAsia="mk-MK"/>
        </w:rPr>
        <w:t xml:space="preserve"> </w:t>
      </w:r>
    </w:p>
    <w:p w14:paraId="23EA3769" w14:textId="2613C4BF" w:rsidR="00BA5935" w:rsidRPr="00424E64" w:rsidRDefault="00BA5935" w:rsidP="009F6FA7">
      <w:pPr>
        <w:shd w:val="clear" w:color="auto" w:fill="FFFFFF"/>
        <w:ind w:left="720"/>
        <w:jc w:val="both"/>
        <w:rPr>
          <w:rFonts w:ascii="Times New Roman" w:hAnsi="Times New Roman"/>
          <w:b/>
          <w:sz w:val="22"/>
          <w:szCs w:val="22"/>
          <w:lang w:val="mk-MK" w:eastAsia="mk-MK"/>
        </w:rPr>
      </w:pPr>
    </w:p>
    <w:p w14:paraId="62510D08" w14:textId="6961D717" w:rsidR="002715BA" w:rsidRDefault="002715BA" w:rsidP="002715BA">
      <w:pPr>
        <w:ind w:left="709"/>
        <w:jc w:val="both"/>
        <w:rPr>
          <w:rFonts w:ascii="Times New Roman" w:hAnsi="Times New Roman"/>
          <w:b/>
          <w:sz w:val="22"/>
          <w:szCs w:val="22"/>
          <w:shd w:val="clear" w:color="auto" w:fill="D9D9D9" w:themeFill="background1" w:themeFillShade="D9"/>
          <w:lang w:val="mk-MK" w:eastAsia="mk-MK"/>
        </w:rPr>
      </w:pPr>
      <w:r w:rsidRPr="00424E64">
        <w:rPr>
          <w:rFonts w:ascii="Times New Roman" w:hAnsi="Times New Roman"/>
          <w:b/>
          <w:sz w:val="22"/>
          <w:szCs w:val="22"/>
          <w:shd w:val="clear" w:color="auto" w:fill="D9D9D9" w:themeFill="background1" w:themeFillShade="D9"/>
          <w:lang w:val="mk-MK" w:eastAsia="mk-MK"/>
        </w:rPr>
        <w:t>Предвиден буџет</w:t>
      </w:r>
      <w:r w:rsidRPr="00424E64">
        <w:rPr>
          <w:rFonts w:ascii="Times New Roman" w:hAnsi="Times New Roman"/>
          <w:b/>
          <w:sz w:val="22"/>
          <w:szCs w:val="22"/>
          <w:shd w:val="clear" w:color="auto" w:fill="D9D9D9" w:themeFill="background1" w:themeFillShade="D9"/>
          <w:lang w:val="mk-MK" w:eastAsia="mk-MK"/>
        </w:rPr>
        <w:tab/>
      </w:r>
      <w:r w:rsidR="005C056E">
        <w:rPr>
          <w:rFonts w:ascii="Times New Roman" w:hAnsi="Times New Roman"/>
          <w:b/>
          <w:sz w:val="22"/>
          <w:szCs w:val="22"/>
          <w:shd w:val="clear" w:color="auto" w:fill="D9D9D9" w:themeFill="background1" w:themeFillShade="D9"/>
          <w:lang w:val="mk-MK" w:eastAsia="mk-MK"/>
        </w:rPr>
        <w:tab/>
      </w:r>
      <w:r w:rsidR="005C056E">
        <w:rPr>
          <w:rFonts w:ascii="Times New Roman" w:hAnsi="Times New Roman"/>
          <w:b/>
          <w:sz w:val="22"/>
          <w:szCs w:val="22"/>
          <w:shd w:val="clear" w:color="auto" w:fill="D9D9D9" w:themeFill="background1" w:themeFillShade="D9"/>
          <w:lang w:val="mk-MK" w:eastAsia="mk-MK"/>
        </w:rPr>
        <w:tab/>
      </w:r>
      <w:r w:rsidR="005C056E">
        <w:rPr>
          <w:rFonts w:ascii="Times New Roman" w:hAnsi="Times New Roman"/>
          <w:b/>
          <w:sz w:val="22"/>
          <w:szCs w:val="22"/>
          <w:shd w:val="clear" w:color="auto" w:fill="D9D9D9" w:themeFill="background1" w:themeFillShade="D9"/>
          <w:lang w:val="mk-MK" w:eastAsia="mk-MK"/>
        </w:rPr>
        <w:tab/>
      </w:r>
      <w:r w:rsidRPr="00424E64">
        <w:rPr>
          <w:rFonts w:ascii="Times New Roman" w:hAnsi="Times New Roman"/>
          <w:b/>
          <w:sz w:val="22"/>
          <w:szCs w:val="22"/>
          <w:shd w:val="clear" w:color="auto" w:fill="D9D9D9" w:themeFill="background1" w:themeFillShade="D9"/>
          <w:lang w:val="mk-MK" w:eastAsia="mk-MK"/>
        </w:rPr>
        <w:t xml:space="preserve">              </w:t>
      </w:r>
      <w:r w:rsidRPr="00424E64">
        <w:rPr>
          <w:rFonts w:ascii="Times New Roman" w:hAnsi="Times New Roman"/>
          <w:b/>
          <w:sz w:val="22"/>
          <w:szCs w:val="22"/>
          <w:shd w:val="clear" w:color="auto" w:fill="D9D9D9" w:themeFill="background1" w:themeFillShade="D9"/>
          <w:lang w:val="mk-MK" w:eastAsia="mk-MK"/>
        </w:rPr>
        <w:tab/>
      </w:r>
      <w:r w:rsidRPr="00424E64">
        <w:rPr>
          <w:rFonts w:ascii="Times New Roman" w:hAnsi="Times New Roman"/>
          <w:b/>
          <w:sz w:val="22"/>
          <w:szCs w:val="22"/>
          <w:shd w:val="clear" w:color="auto" w:fill="D9D9D9" w:themeFill="background1" w:themeFillShade="D9"/>
          <w:lang w:val="mk-MK" w:eastAsia="mk-MK"/>
        </w:rPr>
        <w:tab/>
      </w:r>
      <w:r w:rsidRPr="00424E64">
        <w:rPr>
          <w:rFonts w:ascii="Times New Roman" w:hAnsi="Times New Roman"/>
          <w:b/>
          <w:sz w:val="22"/>
          <w:szCs w:val="22"/>
          <w:shd w:val="clear" w:color="auto" w:fill="D9D9D9" w:themeFill="background1" w:themeFillShade="D9"/>
          <w:lang w:val="mk-MK" w:eastAsia="mk-MK"/>
        </w:rPr>
        <w:tab/>
        <w:t xml:space="preserve">           </w:t>
      </w:r>
      <w:r>
        <w:rPr>
          <w:rFonts w:ascii="Times New Roman" w:hAnsi="Times New Roman"/>
          <w:b/>
          <w:sz w:val="22"/>
          <w:szCs w:val="22"/>
          <w:shd w:val="clear" w:color="auto" w:fill="D9D9D9" w:themeFill="background1" w:themeFillShade="D9"/>
          <w:lang w:val="mk-MK" w:eastAsia="mk-MK"/>
        </w:rPr>
        <w:t xml:space="preserve">  8</w:t>
      </w:r>
      <w:r w:rsidRPr="00424E64">
        <w:rPr>
          <w:rFonts w:ascii="Times New Roman" w:hAnsi="Times New Roman"/>
          <w:b/>
          <w:sz w:val="22"/>
          <w:szCs w:val="22"/>
          <w:shd w:val="clear" w:color="auto" w:fill="D9D9D9" w:themeFill="background1" w:themeFillShade="D9"/>
          <w:lang w:val="mk-MK" w:eastAsia="mk-MK"/>
        </w:rPr>
        <w:t>00.000,00 ден</w:t>
      </w:r>
    </w:p>
    <w:p w14:paraId="095C5E8F" w14:textId="37A43D9C" w:rsidR="002715BA" w:rsidRDefault="002715BA" w:rsidP="002715BA">
      <w:pPr>
        <w:ind w:left="709"/>
        <w:jc w:val="both"/>
        <w:rPr>
          <w:rFonts w:ascii="Times New Roman" w:hAnsi="Times New Roman"/>
          <w:b/>
          <w:sz w:val="22"/>
          <w:szCs w:val="22"/>
          <w:shd w:val="clear" w:color="auto" w:fill="D9D9D9" w:themeFill="background1" w:themeFillShade="D9"/>
          <w:lang w:val="mk-MK" w:eastAsia="mk-MK"/>
        </w:rPr>
      </w:pPr>
    </w:p>
    <w:p w14:paraId="32DC6336" w14:textId="4BD6EAC7" w:rsidR="002715BA" w:rsidRDefault="002715BA" w:rsidP="002715BA">
      <w:pPr>
        <w:ind w:left="709"/>
        <w:jc w:val="both"/>
        <w:rPr>
          <w:rFonts w:ascii="Times New Roman" w:hAnsi="Times New Roman"/>
          <w:b/>
          <w:sz w:val="22"/>
          <w:szCs w:val="22"/>
          <w:shd w:val="clear" w:color="auto" w:fill="D9D9D9" w:themeFill="background1" w:themeFillShade="D9"/>
          <w:lang w:val="mk-MK" w:eastAsia="mk-MK"/>
        </w:rPr>
      </w:pPr>
    </w:p>
    <w:p w14:paraId="0EF9BE2C" w14:textId="77777777" w:rsidR="002715BA" w:rsidRPr="008C3D88" w:rsidRDefault="002715BA" w:rsidP="002715BA">
      <w:pPr>
        <w:ind w:left="709"/>
        <w:jc w:val="both"/>
        <w:rPr>
          <w:rFonts w:ascii="Times New Roman" w:hAnsi="Times New Roman"/>
          <w:highlight w:val="yellow"/>
          <w:lang w:val="mk-MK"/>
        </w:rPr>
      </w:pPr>
    </w:p>
    <w:p w14:paraId="5A6DCCB6" w14:textId="51E8AA65" w:rsidR="002715BA" w:rsidRPr="002715BA" w:rsidRDefault="002715BA" w:rsidP="002715BA">
      <w:pPr>
        <w:pStyle w:val="ListParagraph"/>
        <w:numPr>
          <w:ilvl w:val="1"/>
          <w:numId w:val="39"/>
        </w:numPr>
        <w:jc w:val="both"/>
        <w:rPr>
          <w:b/>
          <w:bCs/>
          <w:sz w:val="22"/>
          <w:szCs w:val="22"/>
          <w:lang w:val="mk-MK"/>
        </w:rPr>
      </w:pPr>
      <w:r w:rsidRPr="002715BA">
        <w:rPr>
          <w:b/>
          <w:bCs/>
          <w:sz w:val="22"/>
          <w:szCs w:val="22"/>
          <w:lang w:val="mk-MK"/>
        </w:rPr>
        <w:t>Реализација  на активности согласно Правилникот и Каталогот за стандардизација и визуелна унификација на локациите опфатени со анализата на визуелното оптеретување на градот Охрид</w:t>
      </w:r>
    </w:p>
    <w:p w14:paraId="41535608" w14:textId="77777777" w:rsidR="002715BA" w:rsidRDefault="002715BA" w:rsidP="002715BA">
      <w:pPr>
        <w:jc w:val="both"/>
        <w:rPr>
          <w:b/>
          <w:bCs/>
          <w:sz w:val="22"/>
          <w:szCs w:val="22"/>
          <w:lang w:val="mk-MK"/>
        </w:rPr>
      </w:pPr>
    </w:p>
    <w:p w14:paraId="35184AAC" w14:textId="77777777" w:rsidR="002715BA" w:rsidRDefault="002715BA" w:rsidP="002715BA">
      <w:pPr>
        <w:jc w:val="both"/>
        <w:rPr>
          <w:b/>
          <w:bCs/>
          <w:sz w:val="22"/>
          <w:szCs w:val="22"/>
          <w:lang w:val="mk-MK"/>
        </w:rPr>
      </w:pPr>
    </w:p>
    <w:p w14:paraId="626A5BE3" w14:textId="77777777" w:rsidR="002715BA" w:rsidRDefault="002715BA" w:rsidP="002715BA">
      <w:pPr>
        <w:ind w:left="709"/>
        <w:jc w:val="both"/>
        <w:rPr>
          <w:rFonts w:ascii="Times New Roman" w:hAnsi="Times New Roman"/>
          <w:sz w:val="22"/>
          <w:szCs w:val="22"/>
          <w:lang w:val="mk-MK"/>
        </w:rPr>
      </w:pPr>
      <w:r>
        <w:rPr>
          <w:rFonts w:ascii="Times New Roman" w:hAnsi="Times New Roman"/>
          <w:sz w:val="22"/>
          <w:szCs w:val="22"/>
          <w:lang w:val="mk-MK"/>
        </w:rPr>
        <w:t>Активноста вклучува набавка и инсталација на урбана опрема согласно одредбите на Правилникот и Каталогот за стандардизација и визуелна унификација, применети на локациите идентификувани преку анализата на визуеното оптеретурање на градот Охрид.</w:t>
      </w:r>
    </w:p>
    <w:p w14:paraId="0650D5F4" w14:textId="50E0FD83" w:rsidR="002715BA" w:rsidRDefault="002715BA" w:rsidP="002715BA">
      <w:pPr>
        <w:ind w:left="709"/>
        <w:jc w:val="both"/>
        <w:rPr>
          <w:rFonts w:ascii="Times New Roman" w:hAnsi="Times New Roman"/>
          <w:sz w:val="22"/>
          <w:szCs w:val="22"/>
          <w:lang w:val="mk-MK"/>
        </w:rPr>
      </w:pPr>
      <w:r>
        <w:rPr>
          <w:rFonts w:ascii="Times New Roman" w:hAnsi="Times New Roman"/>
          <w:sz w:val="22"/>
          <w:szCs w:val="22"/>
          <w:lang w:val="mk-MK"/>
        </w:rPr>
        <w:t xml:space="preserve">Конкретниот тип на опрема, бројот на елементи и локациите каде ќе се поставуваат ќе се дефинираат по спроведена теренска анализа од стана на вработените во Секторот за туризам и локален економски развој. </w:t>
      </w:r>
    </w:p>
    <w:p w14:paraId="662C9920" w14:textId="77777777" w:rsidR="002715BA" w:rsidRDefault="002715BA" w:rsidP="002715BA">
      <w:pPr>
        <w:ind w:left="360"/>
        <w:jc w:val="both"/>
        <w:rPr>
          <w:rFonts w:ascii="Times New Roman" w:hAnsi="Times New Roman"/>
          <w:sz w:val="22"/>
          <w:szCs w:val="22"/>
          <w:lang w:val="mk-MK"/>
        </w:rPr>
      </w:pPr>
    </w:p>
    <w:p w14:paraId="57FB5643" w14:textId="77777777" w:rsidR="002715BA" w:rsidRDefault="002715BA" w:rsidP="002715BA">
      <w:pPr>
        <w:ind w:left="360"/>
        <w:jc w:val="both"/>
        <w:rPr>
          <w:rFonts w:ascii="Times New Roman" w:hAnsi="Times New Roman"/>
          <w:sz w:val="22"/>
          <w:szCs w:val="22"/>
          <w:lang w:val="mk-MK"/>
        </w:rPr>
      </w:pPr>
    </w:p>
    <w:p w14:paraId="602928EC" w14:textId="0CFC7A60" w:rsidR="002715BA" w:rsidRPr="008C3D88" w:rsidRDefault="002715BA" w:rsidP="002715BA">
      <w:pPr>
        <w:shd w:val="clear" w:color="auto" w:fill="D9D9D9"/>
        <w:ind w:left="567"/>
        <w:jc w:val="both"/>
        <w:rPr>
          <w:rFonts w:ascii="Times New Roman" w:hAnsi="Times New Roman"/>
          <w:b/>
          <w:sz w:val="22"/>
          <w:szCs w:val="22"/>
          <w:lang w:val="mk-MK"/>
        </w:rPr>
      </w:pPr>
      <w:r w:rsidRPr="00443F27">
        <w:rPr>
          <w:rFonts w:ascii="Times New Roman" w:hAnsi="Times New Roman"/>
          <w:b/>
          <w:sz w:val="22"/>
          <w:szCs w:val="22"/>
          <w:lang w:val="mk-MK"/>
        </w:rPr>
        <w:t xml:space="preserve">Предвиден буџет  </w:t>
      </w:r>
      <w:r w:rsidRPr="00443F27">
        <w:rPr>
          <w:rFonts w:ascii="Times New Roman" w:hAnsi="Times New Roman"/>
          <w:b/>
          <w:sz w:val="22"/>
          <w:szCs w:val="22"/>
          <w:lang w:val="mk-MK"/>
        </w:rPr>
        <w:tab/>
      </w:r>
      <w:r w:rsidRPr="00443F27">
        <w:rPr>
          <w:rFonts w:ascii="Times New Roman" w:hAnsi="Times New Roman"/>
          <w:b/>
          <w:sz w:val="22"/>
          <w:szCs w:val="22"/>
          <w:lang w:val="mk-MK"/>
        </w:rPr>
        <w:tab/>
      </w:r>
      <w:r w:rsidR="005C056E">
        <w:rPr>
          <w:rFonts w:ascii="Times New Roman" w:hAnsi="Times New Roman"/>
          <w:b/>
          <w:color w:val="FF0000"/>
          <w:sz w:val="22"/>
          <w:szCs w:val="22"/>
          <w:lang w:val="mk-MK"/>
        </w:rPr>
        <w:tab/>
      </w:r>
      <w:r>
        <w:rPr>
          <w:rFonts w:ascii="Times New Roman" w:hAnsi="Times New Roman"/>
          <w:b/>
          <w:sz w:val="22"/>
          <w:szCs w:val="22"/>
          <w:lang w:val="mk-MK"/>
        </w:rPr>
        <w:t xml:space="preserve">                                                                       2</w:t>
      </w:r>
      <w:r w:rsidRPr="004E1FE3">
        <w:rPr>
          <w:rFonts w:ascii="Times New Roman" w:hAnsi="Times New Roman"/>
          <w:b/>
          <w:sz w:val="22"/>
          <w:szCs w:val="22"/>
          <w:lang w:val="mk-MK"/>
        </w:rPr>
        <w:t>.</w:t>
      </w:r>
      <w:r>
        <w:rPr>
          <w:rFonts w:ascii="Times New Roman" w:hAnsi="Times New Roman"/>
          <w:b/>
          <w:sz w:val="22"/>
          <w:szCs w:val="22"/>
          <w:lang w:val="mk-MK"/>
        </w:rPr>
        <w:t>000.000</w:t>
      </w:r>
      <w:r w:rsidRPr="00443F27">
        <w:rPr>
          <w:rFonts w:ascii="Times New Roman" w:hAnsi="Times New Roman"/>
          <w:b/>
          <w:sz w:val="22"/>
          <w:szCs w:val="22"/>
          <w:lang w:val="mk-MK"/>
        </w:rPr>
        <w:t>,00 ден</w:t>
      </w:r>
    </w:p>
    <w:p w14:paraId="6B5C71A9" w14:textId="77777777" w:rsidR="00BA5935" w:rsidRPr="00424E64" w:rsidRDefault="00BA5935" w:rsidP="009F6FA7">
      <w:pPr>
        <w:shd w:val="clear" w:color="auto" w:fill="FFFFFF"/>
        <w:ind w:left="720"/>
        <w:jc w:val="both"/>
        <w:rPr>
          <w:rFonts w:ascii="Times New Roman" w:hAnsi="Times New Roman"/>
          <w:b/>
          <w:sz w:val="22"/>
          <w:szCs w:val="22"/>
          <w:lang w:val="mk-MK" w:eastAsia="mk-MK"/>
        </w:rPr>
      </w:pPr>
    </w:p>
    <w:p w14:paraId="54815B47" w14:textId="77777777" w:rsidR="00424E64" w:rsidRPr="00424E64" w:rsidRDefault="00424E64" w:rsidP="009F6FA7">
      <w:pPr>
        <w:shd w:val="clear" w:color="auto" w:fill="FFFFFF"/>
        <w:ind w:left="720"/>
        <w:jc w:val="both"/>
        <w:rPr>
          <w:rFonts w:ascii="Times New Roman" w:hAnsi="Times New Roman"/>
          <w:b/>
          <w:sz w:val="22"/>
          <w:szCs w:val="22"/>
          <w:lang w:val="mk-MK" w:eastAsia="mk-MK"/>
        </w:rPr>
      </w:pPr>
    </w:p>
    <w:p w14:paraId="01978871" w14:textId="77777777" w:rsidR="00424E64" w:rsidRPr="00424E64" w:rsidRDefault="00424E64" w:rsidP="009F6FA7">
      <w:pPr>
        <w:shd w:val="clear" w:color="auto" w:fill="FFFFFF"/>
        <w:ind w:left="720"/>
        <w:jc w:val="both"/>
        <w:rPr>
          <w:rFonts w:ascii="Times New Roman" w:hAnsi="Times New Roman"/>
          <w:b/>
          <w:sz w:val="22"/>
          <w:szCs w:val="22"/>
          <w:lang w:val="mk-MK" w:eastAsia="mk-MK"/>
        </w:rPr>
      </w:pPr>
    </w:p>
    <w:p w14:paraId="2D59FBC4" w14:textId="77777777" w:rsidR="00424E64" w:rsidRPr="00424E64" w:rsidRDefault="00424E64" w:rsidP="009F6FA7">
      <w:pPr>
        <w:shd w:val="clear" w:color="auto" w:fill="FFFFFF"/>
        <w:ind w:left="720"/>
        <w:jc w:val="both"/>
        <w:rPr>
          <w:rFonts w:ascii="Times New Roman" w:hAnsi="Times New Roman"/>
          <w:b/>
          <w:sz w:val="22"/>
          <w:szCs w:val="22"/>
          <w:lang w:val="mk-MK" w:eastAsia="mk-MK"/>
        </w:rPr>
      </w:pPr>
    </w:p>
    <w:p w14:paraId="701C6831" w14:textId="54FF37E0" w:rsidR="001E7822" w:rsidRPr="00424E64" w:rsidRDefault="001E7822" w:rsidP="00B32115">
      <w:pPr>
        <w:shd w:val="clear" w:color="auto" w:fill="D9D9D9"/>
        <w:ind w:left="709"/>
        <w:jc w:val="both"/>
        <w:rPr>
          <w:rFonts w:ascii="Times New Roman" w:hAnsi="Times New Roman"/>
          <w:b/>
          <w:sz w:val="22"/>
          <w:szCs w:val="22"/>
          <w:lang w:val="mk-MK"/>
        </w:rPr>
      </w:pPr>
      <w:r w:rsidRPr="00424E64">
        <w:rPr>
          <w:rFonts w:ascii="Times New Roman" w:hAnsi="Times New Roman"/>
          <w:b/>
          <w:sz w:val="22"/>
          <w:szCs w:val="22"/>
          <w:lang w:val="mk-MK" w:eastAsia="mk-MK"/>
        </w:rPr>
        <w:t xml:space="preserve">Вкупно предвиден буџет за II:        </w:t>
      </w:r>
      <w:r w:rsidRPr="00424E64">
        <w:rPr>
          <w:rFonts w:ascii="Times New Roman" w:hAnsi="Times New Roman"/>
          <w:b/>
          <w:sz w:val="22"/>
          <w:szCs w:val="22"/>
          <w:lang w:val="mk-MK" w:eastAsia="mk-MK"/>
        </w:rPr>
        <w:tab/>
      </w:r>
      <w:r w:rsidRPr="00424E64">
        <w:rPr>
          <w:rFonts w:ascii="Times New Roman" w:hAnsi="Times New Roman"/>
          <w:b/>
          <w:sz w:val="22"/>
          <w:szCs w:val="22"/>
          <w:lang w:val="mk-MK" w:eastAsia="mk-MK"/>
        </w:rPr>
        <w:tab/>
      </w:r>
      <w:r w:rsidRPr="00424E64">
        <w:rPr>
          <w:rFonts w:ascii="Times New Roman" w:hAnsi="Times New Roman"/>
          <w:b/>
          <w:sz w:val="22"/>
          <w:szCs w:val="22"/>
          <w:lang w:val="mk-MK" w:eastAsia="mk-MK"/>
        </w:rPr>
        <w:tab/>
      </w:r>
      <w:r w:rsidRPr="00424E64">
        <w:rPr>
          <w:rFonts w:ascii="Times New Roman" w:hAnsi="Times New Roman"/>
          <w:b/>
          <w:sz w:val="22"/>
          <w:szCs w:val="22"/>
          <w:lang w:val="mk-MK" w:eastAsia="mk-MK"/>
        </w:rPr>
        <w:tab/>
      </w:r>
      <w:r w:rsidR="00442F5C" w:rsidRPr="00424E64">
        <w:rPr>
          <w:rFonts w:ascii="Times New Roman" w:hAnsi="Times New Roman"/>
          <w:b/>
          <w:sz w:val="22"/>
          <w:szCs w:val="22"/>
          <w:lang w:val="mk-MK"/>
        </w:rPr>
        <w:tab/>
      </w:r>
      <w:r w:rsidR="00442F5C" w:rsidRPr="00424E64">
        <w:rPr>
          <w:rFonts w:ascii="Times New Roman" w:hAnsi="Times New Roman"/>
          <w:b/>
          <w:sz w:val="22"/>
          <w:szCs w:val="22"/>
          <w:lang w:val="mk-MK"/>
        </w:rPr>
        <w:tab/>
        <w:t xml:space="preserve">           </w:t>
      </w:r>
      <w:r w:rsidR="002715BA">
        <w:rPr>
          <w:rFonts w:ascii="Times New Roman" w:hAnsi="Times New Roman"/>
          <w:b/>
          <w:sz w:val="22"/>
          <w:szCs w:val="22"/>
          <w:lang w:val="mk-MK"/>
        </w:rPr>
        <w:t>5</w:t>
      </w:r>
      <w:r w:rsidR="00D120AE" w:rsidRPr="00424E64">
        <w:rPr>
          <w:rFonts w:ascii="Times New Roman" w:hAnsi="Times New Roman"/>
          <w:b/>
          <w:sz w:val="22"/>
          <w:szCs w:val="22"/>
          <w:lang w:val="mk-MK"/>
        </w:rPr>
        <w:t>.</w:t>
      </w:r>
      <w:r w:rsidR="002715BA">
        <w:rPr>
          <w:rFonts w:ascii="Times New Roman" w:hAnsi="Times New Roman"/>
          <w:b/>
          <w:sz w:val="22"/>
          <w:szCs w:val="22"/>
          <w:lang w:val="mk-MK"/>
        </w:rPr>
        <w:t>6</w:t>
      </w:r>
      <w:r w:rsidR="00442F5C" w:rsidRPr="00424E64">
        <w:rPr>
          <w:rFonts w:ascii="Times New Roman" w:hAnsi="Times New Roman"/>
          <w:b/>
          <w:sz w:val="22"/>
          <w:szCs w:val="22"/>
          <w:lang w:val="mk-MK"/>
        </w:rPr>
        <w:t>00</w:t>
      </w:r>
      <w:r w:rsidR="005E3609" w:rsidRPr="00424E64">
        <w:rPr>
          <w:rFonts w:ascii="Times New Roman" w:hAnsi="Times New Roman"/>
          <w:b/>
          <w:sz w:val="22"/>
          <w:szCs w:val="22"/>
          <w:lang w:val="mk-MK"/>
        </w:rPr>
        <w:t xml:space="preserve">.000,00 </w:t>
      </w:r>
      <w:r w:rsidRPr="00424E64">
        <w:rPr>
          <w:rFonts w:ascii="Times New Roman" w:hAnsi="Times New Roman"/>
          <w:b/>
          <w:sz w:val="22"/>
          <w:szCs w:val="22"/>
          <w:lang w:val="mk-MK"/>
        </w:rPr>
        <w:t>ден</w:t>
      </w:r>
    </w:p>
    <w:p w14:paraId="0CD60AEA" w14:textId="77777777" w:rsidR="000560D1" w:rsidRPr="004954DE" w:rsidRDefault="000560D1" w:rsidP="000560D1">
      <w:pPr>
        <w:ind w:left="567"/>
        <w:rPr>
          <w:rFonts w:ascii="Times New Roman" w:hAnsi="Times New Roman"/>
          <w:color w:val="7030A0"/>
          <w:sz w:val="18"/>
          <w:szCs w:val="22"/>
          <w:lang w:val="mk-MK"/>
        </w:rPr>
      </w:pPr>
    </w:p>
    <w:p w14:paraId="0A6D6C7B" w14:textId="77777777" w:rsidR="001B3833" w:rsidRPr="00F546F1" w:rsidRDefault="00B11153" w:rsidP="001B3833">
      <w:pPr>
        <w:numPr>
          <w:ilvl w:val="0"/>
          <w:numId w:val="39"/>
        </w:numPr>
        <w:jc w:val="both"/>
        <w:rPr>
          <w:rFonts w:ascii="Times New Roman" w:hAnsi="Times New Roman"/>
          <w:b/>
          <w:sz w:val="22"/>
          <w:szCs w:val="22"/>
          <w:lang w:val="mk-MK" w:eastAsia="mk-MK"/>
        </w:rPr>
      </w:pPr>
      <w:r w:rsidRPr="004954DE">
        <w:rPr>
          <w:rFonts w:ascii="Times New Roman" w:hAnsi="Times New Roman"/>
          <w:b/>
          <w:color w:val="7030A0"/>
          <w:sz w:val="22"/>
          <w:szCs w:val="22"/>
          <w:lang w:val="mk-MK" w:eastAsia="mk-MK"/>
        </w:rPr>
        <w:br w:type="page"/>
      </w:r>
      <w:r w:rsidR="001B3833" w:rsidRPr="00F546F1">
        <w:rPr>
          <w:rFonts w:ascii="Times New Roman" w:hAnsi="Times New Roman"/>
          <w:b/>
          <w:sz w:val="22"/>
          <w:szCs w:val="22"/>
          <w:lang w:val="mk-MK" w:eastAsia="mk-MK"/>
        </w:rPr>
        <w:lastRenderedPageBreak/>
        <w:t>РАЗВОЈ НА РУРАЛНИТЕ СРЕДИНИ</w:t>
      </w:r>
    </w:p>
    <w:p w14:paraId="22E76A60" w14:textId="77777777" w:rsidR="00105143" w:rsidRPr="00B67D8C" w:rsidRDefault="001B3833" w:rsidP="001B3833">
      <w:pPr>
        <w:ind w:left="1080"/>
        <w:jc w:val="both"/>
        <w:rPr>
          <w:rFonts w:ascii="Times New Roman" w:hAnsi="Times New Roman"/>
          <w:sz w:val="22"/>
          <w:szCs w:val="22"/>
          <w:lang w:val="mk-MK" w:eastAsia="mk-MK"/>
        </w:rPr>
      </w:pPr>
      <w:r w:rsidRPr="00B67D8C">
        <w:rPr>
          <w:rFonts w:ascii="Times New Roman" w:hAnsi="Times New Roman"/>
          <w:sz w:val="22"/>
          <w:szCs w:val="22"/>
          <w:lang w:val="mk-MK" w:eastAsia="mk-MK"/>
        </w:rPr>
        <w:t xml:space="preserve"> </w:t>
      </w:r>
    </w:p>
    <w:p w14:paraId="22E8A77D" w14:textId="77777777" w:rsidR="00C20399" w:rsidRPr="00B67D8C" w:rsidRDefault="00C20399" w:rsidP="00966596">
      <w:pPr>
        <w:ind w:left="567"/>
        <w:jc w:val="both"/>
        <w:rPr>
          <w:rFonts w:ascii="Times New Roman" w:hAnsi="Times New Roman"/>
          <w:sz w:val="22"/>
          <w:szCs w:val="22"/>
          <w:lang w:val="mk-MK" w:eastAsia="mk-MK"/>
        </w:rPr>
      </w:pPr>
      <w:r w:rsidRPr="00B67D8C">
        <w:rPr>
          <w:rFonts w:ascii="Times New Roman" w:hAnsi="Times New Roman"/>
          <w:bCs/>
          <w:sz w:val="22"/>
          <w:szCs w:val="22"/>
          <w:lang w:val="mk-MK"/>
        </w:rPr>
        <w:t xml:space="preserve">Операционализација и спроведување на целите и приоритетите од Стратегија за рурален развој со директно вклучување во процесот на имплементација на микрозаедниците преку </w:t>
      </w:r>
      <w:r w:rsidRPr="00B67D8C">
        <w:rPr>
          <w:rFonts w:ascii="Times New Roman" w:hAnsi="Times New Roman"/>
          <w:sz w:val="22"/>
          <w:szCs w:val="22"/>
          <w:lang w:val="mk-MK" w:eastAsia="mk-MK"/>
        </w:rPr>
        <w:t xml:space="preserve">финансирање на локални микропроекти за потикнување на локалниот економски развој. </w:t>
      </w:r>
    </w:p>
    <w:p w14:paraId="526E2C3E" w14:textId="77777777" w:rsidR="00C20399" w:rsidRDefault="00C20399" w:rsidP="00CD16DB">
      <w:pPr>
        <w:autoSpaceDE w:val="0"/>
        <w:autoSpaceDN w:val="0"/>
        <w:adjustRightInd w:val="0"/>
        <w:jc w:val="both"/>
        <w:rPr>
          <w:rFonts w:ascii="Times New Roman" w:hAnsi="Times New Roman"/>
          <w:b/>
          <w:sz w:val="22"/>
          <w:szCs w:val="22"/>
          <w:lang w:val="mk-MK" w:eastAsia="mk-MK"/>
        </w:rPr>
      </w:pPr>
    </w:p>
    <w:p w14:paraId="67A42B73" w14:textId="77777777" w:rsidR="00203395" w:rsidRPr="00B67D8C" w:rsidRDefault="00203395" w:rsidP="00CD16DB">
      <w:pPr>
        <w:autoSpaceDE w:val="0"/>
        <w:autoSpaceDN w:val="0"/>
        <w:adjustRightInd w:val="0"/>
        <w:jc w:val="both"/>
        <w:rPr>
          <w:rFonts w:ascii="Times New Roman" w:hAnsi="Times New Roman"/>
          <w:b/>
          <w:sz w:val="22"/>
          <w:szCs w:val="22"/>
          <w:lang w:val="mk-MK" w:eastAsia="mk-MK"/>
        </w:rPr>
      </w:pPr>
    </w:p>
    <w:p w14:paraId="2023CE52" w14:textId="77777777" w:rsidR="00704A65" w:rsidRPr="00B26539" w:rsidRDefault="00966596" w:rsidP="00424E64">
      <w:pPr>
        <w:pStyle w:val="ListParagraph"/>
        <w:numPr>
          <w:ilvl w:val="1"/>
          <w:numId w:val="39"/>
        </w:numPr>
        <w:ind w:left="567" w:hanging="425"/>
        <w:jc w:val="both"/>
        <w:rPr>
          <w:b/>
          <w:sz w:val="22"/>
          <w:szCs w:val="22"/>
          <w:lang w:val="mk-MK"/>
        </w:rPr>
      </w:pPr>
      <w:r w:rsidRPr="00B26539">
        <w:rPr>
          <w:b/>
          <w:sz w:val="22"/>
          <w:szCs w:val="22"/>
          <w:lang w:val="mk-MK"/>
        </w:rPr>
        <w:t xml:space="preserve">Финансирање на </w:t>
      </w:r>
      <w:r w:rsidR="00C20399" w:rsidRPr="00B26539">
        <w:rPr>
          <w:b/>
          <w:sz w:val="22"/>
          <w:szCs w:val="22"/>
          <w:lang w:val="mk-MK"/>
        </w:rPr>
        <w:t xml:space="preserve">Микропроекти </w:t>
      </w:r>
      <w:r w:rsidRPr="00B26539">
        <w:rPr>
          <w:b/>
          <w:sz w:val="22"/>
          <w:szCs w:val="22"/>
          <w:lang w:val="mk-MK"/>
        </w:rPr>
        <w:t xml:space="preserve">согласно </w:t>
      </w:r>
      <w:r w:rsidRPr="00B26539">
        <w:rPr>
          <w:b/>
          <w:bCs/>
          <w:sz w:val="22"/>
          <w:szCs w:val="22"/>
          <w:lang w:val="mk-MK"/>
        </w:rPr>
        <w:t xml:space="preserve">целите и приоритетите од Стратегија за рурален развој </w:t>
      </w:r>
    </w:p>
    <w:p w14:paraId="18AED6B7" w14:textId="77777777" w:rsidR="00966596" w:rsidRPr="00B67D8C" w:rsidRDefault="00966596" w:rsidP="00966596">
      <w:pPr>
        <w:ind w:left="567"/>
        <w:jc w:val="both"/>
        <w:rPr>
          <w:rFonts w:ascii="Times New Roman" w:hAnsi="Times New Roman"/>
          <w:sz w:val="22"/>
          <w:szCs w:val="22"/>
          <w:lang w:val="mk-MK"/>
        </w:rPr>
      </w:pPr>
    </w:p>
    <w:p w14:paraId="066FE36E" w14:textId="77777777" w:rsidR="001B3833" w:rsidRPr="00945D6E" w:rsidRDefault="001B3833" w:rsidP="001B3833">
      <w:pPr>
        <w:pStyle w:val="yiv2269240973msonormal"/>
        <w:shd w:val="clear" w:color="auto" w:fill="FFFFFF"/>
        <w:spacing w:before="0" w:beforeAutospacing="0" w:after="0" w:afterAutospacing="0"/>
        <w:ind w:left="567"/>
        <w:jc w:val="both"/>
        <w:rPr>
          <w:rFonts w:ascii="Tahoma" w:hAnsi="Tahoma" w:cs="Tahoma"/>
          <w:lang w:val="mk-MK"/>
        </w:rPr>
      </w:pPr>
      <w:r w:rsidRPr="00F546F1">
        <w:rPr>
          <w:rFonts w:ascii="New serif" w:hAnsi="New serif" w:cs="Tahoma"/>
          <w:sz w:val="22"/>
          <w:szCs w:val="22"/>
          <w:lang w:val="mk-MK"/>
        </w:rPr>
        <w:t>Операционализација и спроведување на целите и приоритетите од Стратегија за</w:t>
      </w:r>
      <w:r w:rsidRPr="00F546F1">
        <w:rPr>
          <w:rFonts w:ascii="New serif" w:hAnsi="New serif" w:cs="Tahoma"/>
          <w:sz w:val="22"/>
          <w:szCs w:val="22"/>
          <w:lang w:val="ru-RU"/>
        </w:rPr>
        <w:t> рурален развој </w:t>
      </w:r>
      <w:r w:rsidRPr="00F546F1">
        <w:rPr>
          <w:rFonts w:ascii="New serif" w:hAnsi="New serif" w:cs="Tahoma"/>
          <w:sz w:val="22"/>
          <w:szCs w:val="22"/>
          <w:lang w:val="mk-MK"/>
        </w:rPr>
        <w:t>со директно вклучување во процесот на имплементација на микрозаедниците преку финансирање на локални микропроекти за потикнување на локалниот економски развој.</w:t>
      </w:r>
    </w:p>
    <w:p w14:paraId="0D74A83D" w14:textId="77777777" w:rsidR="002A2DDA" w:rsidRDefault="001B3833" w:rsidP="001B3833">
      <w:pPr>
        <w:pStyle w:val="yiv2269240973msonormal"/>
        <w:shd w:val="clear" w:color="auto" w:fill="FFFFFF"/>
        <w:spacing w:before="0" w:beforeAutospacing="0" w:after="0" w:afterAutospacing="0"/>
        <w:ind w:left="567"/>
        <w:jc w:val="both"/>
        <w:rPr>
          <w:rFonts w:ascii="New serif" w:hAnsi="New serif" w:cs="Tahoma"/>
          <w:sz w:val="22"/>
          <w:szCs w:val="22"/>
          <w:lang w:val="mk-MK"/>
        </w:rPr>
      </w:pPr>
      <w:r w:rsidRPr="00F546F1">
        <w:rPr>
          <w:rFonts w:ascii="New serif" w:hAnsi="New serif" w:cs="Tahoma"/>
          <w:sz w:val="22"/>
          <w:szCs w:val="22"/>
          <w:lang w:val="mk-MK"/>
        </w:rPr>
        <w:t>Ваквата форма на стимулирање на партиципативноста на локалното население претставува ефикасна форма на финансиска поддршка на микрозаедниците во партнерство со граѓанските здруженија за решавање на мали инфраструктурни проблеми и реализација на развојни идеи. Реализацијата на оваа активност ќе се одвива исклучиво со поддршка на месните заедници. Активноста ќе се реализира со објавување на јавен повик, со дефинирани области на интервенција, </w:t>
      </w:r>
      <w:r w:rsidRPr="00F546F1">
        <w:rPr>
          <w:rFonts w:ascii="New serif" w:hAnsi="New serif" w:cs="Tahoma"/>
          <w:sz w:val="22"/>
          <w:szCs w:val="22"/>
          <w:lang w:val="sq-AL"/>
        </w:rPr>
        <w:t>Вид на програми/проекти што ќе бидат поддржани</w:t>
      </w:r>
      <w:r w:rsidRPr="00F546F1">
        <w:rPr>
          <w:rFonts w:ascii="New serif" w:hAnsi="New serif" w:cs="Tahoma"/>
          <w:sz w:val="22"/>
          <w:szCs w:val="22"/>
          <w:lang w:val="mk-MK"/>
        </w:rPr>
        <w:t>, прифатливи и неприфатливи активности и трошоци и минимални капацитети и искуства кои ќе треба да ги задоволат потенцијалните апликанти. </w:t>
      </w:r>
    </w:p>
    <w:p w14:paraId="4F66E541" w14:textId="77777777" w:rsidR="00761137" w:rsidRPr="00B67D8C" w:rsidRDefault="00FD7A81" w:rsidP="00966596">
      <w:pPr>
        <w:shd w:val="clear" w:color="auto" w:fill="FFFFFF"/>
        <w:rPr>
          <w:rFonts w:ascii="Times New Roman" w:hAnsi="Times New Roman"/>
          <w:b/>
          <w:sz w:val="22"/>
          <w:szCs w:val="22"/>
          <w:lang w:val="mk-MK"/>
        </w:rPr>
      </w:pPr>
      <w:r>
        <w:rPr>
          <w:rFonts w:ascii="Times New Roman" w:hAnsi="Times New Roman"/>
          <w:b/>
          <w:sz w:val="22"/>
          <w:szCs w:val="22"/>
          <w:lang w:val="mk-MK"/>
        </w:rPr>
        <w:t xml:space="preserve">          </w:t>
      </w:r>
    </w:p>
    <w:p w14:paraId="3975D830" w14:textId="738F513C" w:rsidR="00966596" w:rsidRPr="00424E64" w:rsidRDefault="00966596" w:rsidP="00966596">
      <w:pPr>
        <w:shd w:val="clear" w:color="auto" w:fill="D9D9D9"/>
        <w:ind w:left="567"/>
        <w:jc w:val="both"/>
        <w:rPr>
          <w:rFonts w:ascii="Times New Roman" w:hAnsi="Times New Roman"/>
          <w:b/>
          <w:sz w:val="22"/>
          <w:szCs w:val="22"/>
          <w:lang w:val="mk-MK"/>
        </w:rPr>
      </w:pPr>
      <w:r w:rsidRPr="00443F27">
        <w:rPr>
          <w:rFonts w:ascii="Times New Roman" w:hAnsi="Times New Roman"/>
          <w:b/>
          <w:sz w:val="22"/>
          <w:szCs w:val="22"/>
          <w:lang w:val="mk-MK"/>
        </w:rPr>
        <w:t xml:space="preserve">Предвиден буџет  </w:t>
      </w:r>
      <w:r w:rsidRPr="00443F27">
        <w:rPr>
          <w:rFonts w:ascii="Times New Roman" w:hAnsi="Times New Roman"/>
          <w:b/>
          <w:sz w:val="22"/>
          <w:szCs w:val="22"/>
          <w:lang w:val="mk-MK"/>
        </w:rPr>
        <w:tab/>
      </w:r>
      <w:r w:rsidR="00CE3574" w:rsidRPr="00945D6E">
        <w:rPr>
          <w:rFonts w:ascii="Times New Roman" w:hAnsi="Times New Roman"/>
          <w:b/>
          <w:sz w:val="22"/>
          <w:szCs w:val="22"/>
          <w:lang w:val="mk-MK"/>
        </w:rPr>
        <w:tab/>
      </w:r>
      <w:r w:rsidR="005C056E">
        <w:rPr>
          <w:rFonts w:ascii="Times New Roman" w:hAnsi="Times New Roman"/>
          <w:b/>
          <w:sz w:val="22"/>
          <w:szCs w:val="22"/>
          <w:lang w:val="mk-MK"/>
        </w:rPr>
        <w:tab/>
      </w:r>
      <w:r w:rsidR="005C056E">
        <w:rPr>
          <w:rFonts w:ascii="Times New Roman" w:hAnsi="Times New Roman"/>
          <w:b/>
          <w:sz w:val="22"/>
          <w:szCs w:val="22"/>
          <w:lang w:val="mk-MK"/>
        </w:rPr>
        <w:tab/>
      </w:r>
      <w:r w:rsidR="00442F5C" w:rsidRPr="00424E64">
        <w:rPr>
          <w:rFonts w:ascii="Times New Roman" w:hAnsi="Times New Roman"/>
          <w:b/>
          <w:sz w:val="22"/>
          <w:szCs w:val="22"/>
          <w:lang w:val="mk-MK"/>
        </w:rPr>
        <w:t xml:space="preserve">                            </w:t>
      </w:r>
      <w:r w:rsidR="00945D6E" w:rsidRPr="00424E64">
        <w:rPr>
          <w:rFonts w:ascii="Times New Roman" w:hAnsi="Times New Roman"/>
          <w:b/>
          <w:sz w:val="22"/>
          <w:szCs w:val="22"/>
          <w:lang w:val="mk-MK"/>
        </w:rPr>
        <w:t xml:space="preserve">                   </w:t>
      </w:r>
      <w:r w:rsidR="00424E64" w:rsidRPr="00424E64">
        <w:rPr>
          <w:rFonts w:ascii="Times New Roman" w:hAnsi="Times New Roman"/>
          <w:b/>
          <w:sz w:val="22"/>
          <w:szCs w:val="22"/>
          <w:lang w:val="mk-MK"/>
        </w:rPr>
        <w:t xml:space="preserve">  </w:t>
      </w:r>
      <w:r w:rsidR="00945D6E" w:rsidRPr="00424E64">
        <w:rPr>
          <w:rFonts w:ascii="Times New Roman" w:hAnsi="Times New Roman"/>
          <w:b/>
          <w:sz w:val="22"/>
          <w:szCs w:val="22"/>
          <w:lang w:val="mk-MK"/>
        </w:rPr>
        <w:t xml:space="preserve">       </w:t>
      </w:r>
      <w:r w:rsidR="00442F5C" w:rsidRPr="00424E64">
        <w:rPr>
          <w:rFonts w:ascii="Times New Roman" w:hAnsi="Times New Roman"/>
          <w:b/>
          <w:sz w:val="22"/>
          <w:szCs w:val="22"/>
          <w:lang w:val="mk-MK"/>
        </w:rPr>
        <w:t>1.</w:t>
      </w:r>
      <w:r w:rsidR="00C42354">
        <w:rPr>
          <w:rFonts w:ascii="Times New Roman" w:hAnsi="Times New Roman"/>
          <w:b/>
          <w:sz w:val="22"/>
          <w:szCs w:val="22"/>
          <w:lang w:val="mk-MK"/>
        </w:rPr>
        <w:t>0</w:t>
      </w:r>
      <w:r w:rsidR="00442F5C" w:rsidRPr="00424E64">
        <w:rPr>
          <w:rFonts w:ascii="Times New Roman" w:hAnsi="Times New Roman"/>
          <w:b/>
          <w:sz w:val="22"/>
          <w:szCs w:val="22"/>
          <w:lang w:val="mk-MK"/>
        </w:rPr>
        <w:t>00</w:t>
      </w:r>
      <w:r w:rsidR="00936B60" w:rsidRPr="00424E64">
        <w:rPr>
          <w:rFonts w:ascii="Times New Roman" w:hAnsi="Times New Roman"/>
          <w:b/>
          <w:sz w:val="22"/>
          <w:szCs w:val="22"/>
          <w:lang w:val="mk-MK"/>
        </w:rPr>
        <w:t>.000</w:t>
      </w:r>
      <w:r w:rsidRPr="00424E64">
        <w:rPr>
          <w:rFonts w:ascii="Times New Roman" w:hAnsi="Times New Roman"/>
          <w:b/>
          <w:sz w:val="22"/>
          <w:szCs w:val="22"/>
          <w:lang w:val="mk-MK"/>
        </w:rPr>
        <w:t>,00 ден</w:t>
      </w:r>
    </w:p>
    <w:p w14:paraId="78F380A7" w14:textId="77777777" w:rsidR="00F6397C" w:rsidRPr="0094343A" w:rsidRDefault="00F6397C" w:rsidP="00DF4210">
      <w:pPr>
        <w:ind w:firstLine="567"/>
        <w:rPr>
          <w:rFonts w:ascii="Times New Roman" w:hAnsi="Times New Roman"/>
          <w:b/>
          <w:color w:val="7030A0"/>
          <w:sz w:val="22"/>
          <w:szCs w:val="22"/>
          <w:lang w:val="mk-MK"/>
        </w:rPr>
      </w:pPr>
    </w:p>
    <w:p w14:paraId="309B70FE" w14:textId="77777777" w:rsidR="001B3833" w:rsidRDefault="001B3833" w:rsidP="00DF4210">
      <w:pPr>
        <w:ind w:firstLine="567"/>
        <w:rPr>
          <w:rFonts w:ascii="Times New Roman" w:hAnsi="Times New Roman"/>
          <w:b/>
          <w:sz w:val="22"/>
          <w:szCs w:val="22"/>
          <w:lang w:val="mk-MK"/>
        </w:rPr>
      </w:pPr>
    </w:p>
    <w:p w14:paraId="564A9085" w14:textId="77777777" w:rsidR="00424E64" w:rsidRPr="00B26539" w:rsidRDefault="00424E64" w:rsidP="00DF4210">
      <w:pPr>
        <w:ind w:firstLine="567"/>
        <w:rPr>
          <w:rFonts w:ascii="Times New Roman" w:hAnsi="Times New Roman"/>
          <w:b/>
          <w:sz w:val="22"/>
          <w:szCs w:val="22"/>
          <w:lang w:val="mk-MK"/>
        </w:rPr>
      </w:pPr>
    </w:p>
    <w:p w14:paraId="1F474EB4" w14:textId="77777777" w:rsidR="001B3833" w:rsidRDefault="001B3833" w:rsidP="001B3833">
      <w:pPr>
        <w:ind w:left="360"/>
        <w:rPr>
          <w:rFonts w:ascii="Times New Roman" w:hAnsi="Times New Roman"/>
          <w:b/>
          <w:sz w:val="22"/>
          <w:szCs w:val="22"/>
          <w:highlight w:val="lightGray"/>
          <w:lang w:val="mk-MK"/>
        </w:rPr>
      </w:pPr>
    </w:p>
    <w:p w14:paraId="0DA3226A" w14:textId="77777777" w:rsidR="002A2DDA" w:rsidRDefault="002A2DDA" w:rsidP="001B3833">
      <w:pPr>
        <w:ind w:left="360"/>
        <w:rPr>
          <w:rFonts w:ascii="Times New Roman" w:hAnsi="Times New Roman"/>
          <w:b/>
          <w:sz w:val="22"/>
          <w:szCs w:val="22"/>
          <w:highlight w:val="lightGray"/>
          <w:lang w:val="mk-MK"/>
        </w:rPr>
      </w:pPr>
    </w:p>
    <w:p w14:paraId="466BF9E0" w14:textId="77777777" w:rsidR="002A2DDA" w:rsidRPr="00B67D8C" w:rsidRDefault="002A2DDA" w:rsidP="001B3833">
      <w:pPr>
        <w:ind w:left="360"/>
        <w:rPr>
          <w:rFonts w:ascii="Times New Roman" w:hAnsi="Times New Roman"/>
          <w:b/>
          <w:sz w:val="22"/>
          <w:szCs w:val="22"/>
          <w:highlight w:val="lightGray"/>
          <w:lang w:val="mk-MK"/>
        </w:rPr>
      </w:pPr>
    </w:p>
    <w:p w14:paraId="375DD726" w14:textId="0C41B2F0" w:rsidR="00966596" w:rsidRPr="00424E64" w:rsidRDefault="00F6397C" w:rsidP="00435038">
      <w:pPr>
        <w:shd w:val="clear" w:color="auto" w:fill="D9D9D9"/>
        <w:tabs>
          <w:tab w:val="left" w:pos="709"/>
        </w:tabs>
        <w:ind w:left="567"/>
        <w:rPr>
          <w:rFonts w:ascii="Times New Roman" w:hAnsi="Times New Roman"/>
          <w:b/>
          <w:sz w:val="22"/>
          <w:szCs w:val="22"/>
          <w:lang w:val="mk-MK"/>
        </w:rPr>
      </w:pPr>
      <w:r w:rsidRPr="00B67D8C">
        <w:rPr>
          <w:rFonts w:ascii="Times New Roman" w:hAnsi="Times New Roman"/>
          <w:b/>
          <w:sz w:val="22"/>
          <w:szCs w:val="22"/>
          <w:lang w:val="mk-MK"/>
        </w:rPr>
        <w:t>Вкупно предви</w:t>
      </w:r>
      <w:r w:rsidR="003542F9">
        <w:rPr>
          <w:rFonts w:ascii="Times New Roman" w:hAnsi="Times New Roman"/>
          <w:b/>
          <w:sz w:val="22"/>
          <w:szCs w:val="22"/>
          <w:lang w:val="mk-MK"/>
        </w:rPr>
        <w:t xml:space="preserve">ден буџет за III:        </w:t>
      </w:r>
      <w:r w:rsidR="00442F5C">
        <w:rPr>
          <w:rFonts w:ascii="Times New Roman" w:hAnsi="Times New Roman"/>
          <w:b/>
          <w:sz w:val="22"/>
          <w:szCs w:val="22"/>
          <w:lang w:val="mk-MK"/>
        </w:rPr>
        <w:tab/>
      </w:r>
      <w:r w:rsidR="00442F5C">
        <w:rPr>
          <w:rFonts w:ascii="Times New Roman" w:hAnsi="Times New Roman"/>
          <w:b/>
          <w:sz w:val="22"/>
          <w:szCs w:val="22"/>
          <w:lang w:val="mk-MK"/>
        </w:rPr>
        <w:tab/>
      </w:r>
      <w:r w:rsidR="00442F5C">
        <w:rPr>
          <w:rFonts w:ascii="Times New Roman" w:hAnsi="Times New Roman"/>
          <w:b/>
          <w:sz w:val="22"/>
          <w:szCs w:val="22"/>
          <w:lang w:val="mk-MK"/>
        </w:rPr>
        <w:tab/>
      </w:r>
      <w:r w:rsidR="00442F5C">
        <w:rPr>
          <w:rFonts w:ascii="Times New Roman" w:hAnsi="Times New Roman"/>
          <w:b/>
          <w:sz w:val="22"/>
          <w:szCs w:val="22"/>
          <w:lang w:val="mk-MK"/>
        </w:rPr>
        <w:tab/>
      </w:r>
      <w:r w:rsidR="00442F5C" w:rsidRPr="00424E64">
        <w:rPr>
          <w:rFonts w:ascii="Times New Roman" w:hAnsi="Times New Roman"/>
          <w:b/>
          <w:sz w:val="22"/>
          <w:szCs w:val="22"/>
          <w:lang w:val="mk-MK"/>
        </w:rPr>
        <w:t xml:space="preserve">   </w:t>
      </w:r>
      <w:r w:rsidR="00945D6E" w:rsidRPr="00424E64">
        <w:rPr>
          <w:rFonts w:ascii="Times New Roman" w:hAnsi="Times New Roman"/>
          <w:b/>
          <w:sz w:val="22"/>
          <w:szCs w:val="22"/>
          <w:lang w:val="mk-MK"/>
        </w:rPr>
        <w:t xml:space="preserve">                         </w:t>
      </w:r>
      <w:r w:rsidR="00442F5C" w:rsidRPr="00424E64">
        <w:rPr>
          <w:rFonts w:ascii="Times New Roman" w:hAnsi="Times New Roman"/>
          <w:b/>
          <w:sz w:val="22"/>
          <w:szCs w:val="22"/>
          <w:lang w:val="mk-MK"/>
        </w:rPr>
        <w:t xml:space="preserve">        1.</w:t>
      </w:r>
      <w:r w:rsidR="00C42354">
        <w:rPr>
          <w:rFonts w:ascii="Times New Roman" w:hAnsi="Times New Roman"/>
          <w:b/>
          <w:sz w:val="22"/>
          <w:szCs w:val="22"/>
          <w:lang w:val="mk-MK"/>
        </w:rPr>
        <w:t>0</w:t>
      </w:r>
      <w:r w:rsidR="0022412D" w:rsidRPr="00424E64">
        <w:rPr>
          <w:rFonts w:ascii="Times New Roman" w:hAnsi="Times New Roman"/>
          <w:b/>
          <w:sz w:val="22"/>
          <w:szCs w:val="22"/>
          <w:lang w:val="mk-MK"/>
        </w:rPr>
        <w:t>00</w:t>
      </w:r>
      <w:r w:rsidRPr="00424E64">
        <w:rPr>
          <w:rFonts w:ascii="Times New Roman" w:hAnsi="Times New Roman"/>
          <w:b/>
          <w:sz w:val="22"/>
          <w:szCs w:val="22"/>
          <w:lang w:val="mk-MK"/>
        </w:rPr>
        <w:t>.000,00</w:t>
      </w:r>
      <w:r w:rsidRPr="00424E64">
        <w:rPr>
          <w:rFonts w:ascii="Times New Roman" w:hAnsi="Times New Roman"/>
          <w:b/>
          <w:sz w:val="22"/>
          <w:szCs w:val="22"/>
          <w:shd w:val="clear" w:color="auto" w:fill="D9D9D9"/>
          <w:lang w:val="mk-MK"/>
        </w:rPr>
        <w:t xml:space="preserve"> ден</w:t>
      </w:r>
      <w:r w:rsidR="00C2035D" w:rsidRPr="00424E64">
        <w:rPr>
          <w:rFonts w:ascii="Times New Roman" w:hAnsi="Times New Roman"/>
          <w:b/>
          <w:sz w:val="22"/>
          <w:szCs w:val="22"/>
          <w:lang w:val="mk-MK"/>
        </w:rPr>
        <w:t xml:space="preserve">  </w:t>
      </w:r>
      <w:r w:rsidR="00B11153" w:rsidRPr="00424E64">
        <w:rPr>
          <w:rFonts w:ascii="Times New Roman" w:hAnsi="Times New Roman"/>
          <w:b/>
          <w:sz w:val="22"/>
          <w:szCs w:val="22"/>
          <w:lang w:val="mk-MK"/>
        </w:rPr>
        <w:t xml:space="preserve">   </w:t>
      </w:r>
    </w:p>
    <w:p w14:paraId="26139F4D" w14:textId="77777777" w:rsidR="00761137" w:rsidRPr="00B67D8C" w:rsidRDefault="00761137" w:rsidP="00CD16DB">
      <w:pPr>
        <w:shd w:val="clear" w:color="auto" w:fill="FFFFFF"/>
        <w:ind w:left="1560"/>
        <w:rPr>
          <w:rFonts w:ascii="Times New Roman" w:hAnsi="Times New Roman"/>
          <w:b/>
          <w:sz w:val="22"/>
          <w:szCs w:val="22"/>
          <w:lang w:val="mk-MK"/>
        </w:rPr>
      </w:pPr>
    </w:p>
    <w:p w14:paraId="59D32649" w14:textId="77777777" w:rsidR="00761137" w:rsidRPr="00B67D8C" w:rsidRDefault="00761137" w:rsidP="00CD16DB">
      <w:pPr>
        <w:shd w:val="clear" w:color="auto" w:fill="FFFFFF"/>
        <w:ind w:left="1560"/>
        <w:rPr>
          <w:rFonts w:ascii="Times New Roman" w:hAnsi="Times New Roman"/>
          <w:sz w:val="22"/>
          <w:szCs w:val="22"/>
          <w:lang w:val="mk-MK"/>
        </w:rPr>
      </w:pPr>
    </w:p>
    <w:p w14:paraId="1470AC25" w14:textId="77777777" w:rsidR="00190289" w:rsidRPr="00B67D8C" w:rsidRDefault="00190289" w:rsidP="00723415">
      <w:pPr>
        <w:ind w:left="567"/>
        <w:jc w:val="both"/>
        <w:rPr>
          <w:rFonts w:ascii="Times New Roman" w:hAnsi="Times New Roman"/>
          <w:b/>
          <w:sz w:val="22"/>
          <w:szCs w:val="22"/>
          <w:lang w:val="mk-MK"/>
        </w:rPr>
      </w:pPr>
      <w:r w:rsidRPr="00B67D8C">
        <w:rPr>
          <w:rFonts w:ascii="Times New Roman" w:hAnsi="Times New Roman"/>
          <w:b/>
          <w:sz w:val="22"/>
          <w:szCs w:val="22"/>
          <w:lang w:val="mk-MK"/>
        </w:rPr>
        <w:t xml:space="preserve"> </w:t>
      </w:r>
    </w:p>
    <w:p w14:paraId="4188B0F4" w14:textId="77777777" w:rsidR="00190289" w:rsidRPr="00B67D8C" w:rsidRDefault="00C20399" w:rsidP="00103778">
      <w:pPr>
        <w:numPr>
          <w:ilvl w:val="0"/>
          <w:numId w:val="39"/>
        </w:numPr>
        <w:autoSpaceDE w:val="0"/>
        <w:autoSpaceDN w:val="0"/>
        <w:adjustRightInd w:val="0"/>
        <w:jc w:val="both"/>
        <w:rPr>
          <w:rFonts w:ascii="Times New Roman" w:hAnsi="Times New Roman"/>
          <w:b/>
          <w:sz w:val="22"/>
          <w:szCs w:val="22"/>
          <w:lang w:val="mk-MK"/>
        </w:rPr>
      </w:pPr>
      <w:r w:rsidRPr="00B67D8C">
        <w:rPr>
          <w:rFonts w:ascii="Times New Roman" w:hAnsi="Times New Roman"/>
          <w:b/>
          <w:sz w:val="22"/>
          <w:szCs w:val="22"/>
          <w:lang w:val="mk-MK"/>
        </w:rPr>
        <w:br w:type="page"/>
      </w:r>
      <w:r w:rsidR="00190289" w:rsidRPr="00B67D8C">
        <w:rPr>
          <w:rFonts w:ascii="Times New Roman" w:hAnsi="Times New Roman"/>
          <w:b/>
          <w:sz w:val="22"/>
          <w:szCs w:val="22"/>
          <w:lang w:val="mk-MK"/>
        </w:rPr>
        <w:lastRenderedPageBreak/>
        <w:t>ПОДГОТОВКА НА ПРОЕКТИ И ПРОЕКТНО УПРАВУВАЊЕ</w:t>
      </w:r>
    </w:p>
    <w:p w14:paraId="33F94C3F" w14:textId="77777777" w:rsidR="00190289" w:rsidRPr="00B67D8C" w:rsidRDefault="00190289" w:rsidP="00190289">
      <w:pPr>
        <w:autoSpaceDE w:val="0"/>
        <w:autoSpaceDN w:val="0"/>
        <w:adjustRightInd w:val="0"/>
        <w:jc w:val="both"/>
        <w:rPr>
          <w:rFonts w:ascii="Times New Roman" w:hAnsi="Times New Roman"/>
          <w:b/>
          <w:sz w:val="22"/>
          <w:szCs w:val="22"/>
          <w:lang w:val="mk-MK"/>
        </w:rPr>
      </w:pPr>
    </w:p>
    <w:p w14:paraId="7DEECAED" w14:textId="77777777" w:rsidR="00190289" w:rsidRPr="00443F27" w:rsidRDefault="00190289" w:rsidP="00421C8A">
      <w:pPr>
        <w:autoSpaceDE w:val="0"/>
        <w:autoSpaceDN w:val="0"/>
        <w:adjustRightInd w:val="0"/>
        <w:ind w:left="567"/>
        <w:jc w:val="both"/>
        <w:rPr>
          <w:rFonts w:ascii="Times New Roman" w:hAnsi="Times New Roman"/>
          <w:sz w:val="22"/>
          <w:szCs w:val="22"/>
          <w:lang w:val="mk-MK"/>
        </w:rPr>
      </w:pPr>
      <w:r w:rsidRPr="00B67D8C">
        <w:rPr>
          <w:rFonts w:ascii="Times New Roman" w:hAnsi="Times New Roman"/>
          <w:sz w:val="22"/>
          <w:szCs w:val="22"/>
          <w:lang w:val="mk-MK"/>
        </w:rPr>
        <w:t xml:space="preserve">Една од </w:t>
      </w:r>
      <w:r w:rsidRPr="00443F27">
        <w:rPr>
          <w:rFonts w:ascii="Times New Roman" w:hAnsi="Times New Roman"/>
          <w:sz w:val="22"/>
          <w:szCs w:val="22"/>
          <w:lang w:val="mk-MK"/>
        </w:rPr>
        <w:t>круцијалните активности на Одделението за локален економски развој, претставува подготовка, аплицирање и имплементација на проекти во најразлични области, финансирани од домашни и меѓународни донатори, програми, фондации, амбасади и сл. Процесот на имплементација на проектите претставува сложена активност која бара прецизно планирање и реализација како на проектните активности, така и на предвидениот проектен буџет.</w:t>
      </w:r>
    </w:p>
    <w:p w14:paraId="4CEBCF39" w14:textId="77777777" w:rsidR="00190289" w:rsidRPr="00443F27" w:rsidRDefault="00190289" w:rsidP="00421C8A">
      <w:pPr>
        <w:autoSpaceDE w:val="0"/>
        <w:autoSpaceDN w:val="0"/>
        <w:adjustRightInd w:val="0"/>
        <w:ind w:left="567"/>
        <w:jc w:val="both"/>
        <w:rPr>
          <w:rFonts w:ascii="Times New Roman" w:hAnsi="Times New Roman"/>
          <w:sz w:val="22"/>
          <w:szCs w:val="22"/>
          <w:lang w:val="mk-MK"/>
        </w:rPr>
      </w:pPr>
      <w:r w:rsidRPr="00443F27">
        <w:rPr>
          <w:rFonts w:ascii="Times New Roman" w:hAnsi="Times New Roman"/>
          <w:sz w:val="22"/>
          <w:szCs w:val="22"/>
          <w:lang w:val="mk-MK"/>
        </w:rPr>
        <w:t xml:space="preserve">Според утврдените правила за апликација за одредени проекти, во зависност од донаторот, покрај обезбедената донација предвидена во проектот, како неопходност се наметнува потребата од обезбедување на средства за сопствено учество кои мора да се запазат како прв услов за аплицирање за одреден проект. Секој донатор определува посебни  услови кои локалната самоуправа треба да ги обезбеди како составен дел.  </w:t>
      </w:r>
    </w:p>
    <w:p w14:paraId="0D79918E" w14:textId="77777777" w:rsidR="00190289" w:rsidRPr="00443F27" w:rsidRDefault="00190289" w:rsidP="00190289">
      <w:pPr>
        <w:autoSpaceDE w:val="0"/>
        <w:autoSpaceDN w:val="0"/>
        <w:adjustRightInd w:val="0"/>
        <w:jc w:val="both"/>
        <w:rPr>
          <w:rFonts w:ascii="Times New Roman" w:hAnsi="Times New Roman"/>
          <w:sz w:val="22"/>
          <w:szCs w:val="22"/>
          <w:lang w:val="mk-MK"/>
        </w:rPr>
      </w:pPr>
    </w:p>
    <w:p w14:paraId="0BD1B1E1" w14:textId="77777777" w:rsidR="00190289" w:rsidRPr="00443F27" w:rsidRDefault="00190289" w:rsidP="002715BA">
      <w:pPr>
        <w:numPr>
          <w:ilvl w:val="1"/>
          <w:numId w:val="39"/>
        </w:numPr>
        <w:autoSpaceDE w:val="0"/>
        <w:autoSpaceDN w:val="0"/>
        <w:adjustRightInd w:val="0"/>
        <w:ind w:left="567" w:hanging="567"/>
        <w:jc w:val="both"/>
        <w:rPr>
          <w:rFonts w:ascii="Times New Roman" w:hAnsi="Times New Roman"/>
          <w:b/>
          <w:sz w:val="22"/>
          <w:szCs w:val="22"/>
          <w:lang w:val="mk-MK"/>
        </w:rPr>
      </w:pPr>
      <w:r w:rsidRPr="00443F27">
        <w:rPr>
          <w:rFonts w:ascii="Times New Roman" w:hAnsi="Times New Roman"/>
          <w:b/>
          <w:sz w:val="22"/>
          <w:szCs w:val="22"/>
          <w:lang w:val="mk-MK"/>
        </w:rPr>
        <w:t xml:space="preserve"> Средства за сопствено учество во имплеметација на проекти</w:t>
      </w:r>
    </w:p>
    <w:p w14:paraId="06A1CE8C" w14:textId="77777777" w:rsidR="00190289" w:rsidRPr="00443F27" w:rsidRDefault="00190289" w:rsidP="00190289">
      <w:pPr>
        <w:autoSpaceDE w:val="0"/>
        <w:autoSpaceDN w:val="0"/>
        <w:adjustRightInd w:val="0"/>
        <w:ind w:firstLine="720"/>
        <w:jc w:val="both"/>
        <w:rPr>
          <w:rFonts w:ascii="Times New Roman" w:hAnsi="Times New Roman"/>
          <w:sz w:val="22"/>
          <w:szCs w:val="22"/>
          <w:lang w:val="mk-MK"/>
        </w:rPr>
      </w:pPr>
    </w:p>
    <w:p w14:paraId="087D811E" w14:textId="77777777" w:rsidR="00190289" w:rsidRPr="00443F27" w:rsidRDefault="00190289" w:rsidP="00190289">
      <w:pPr>
        <w:autoSpaceDE w:val="0"/>
        <w:autoSpaceDN w:val="0"/>
        <w:adjustRightInd w:val="0"/>
        <w:ind w:left="567"/>
        <w:jc w:val="both"/>
        <w:rPr>
          <w:rFonts w:ascii="Times New Roman" w:hAnsi="Times New Roman"/>
          <w:b/>
          <w:sz w:val="22"/>
          <w:szCs w:val="22"/>
          <w:lang w:val="mk-MK"/>
        </w:rPr>
      </w:pPr>
      <w:r w:rsidRPr="00443F27">
        <w:rPr>
          <w:rFonts w:ascii="Times New Roman" w:hAnsi="Times New Roman"/>
          <w:sz w:val="22"/>
          <w:szCs w:val="22"/>
          <w:lang w:val="mk-MK"/>
        </w:rPr>
        <w:t xml:space="preserve">Според  утврдените правила за апликација за одредени проекти, во зависност од донаторот како неопходност се наметнува потребата од обезбедување на средства за  сопствено учество кои мора да се запазат како прв услов за аплицирање за одреден проект. Во оваа програмска активност е предвидено сопствено учество во општински, регионални, национални и меѓународни проекти.  Од позначајните планирано е партиципација односно сопствено учество на Општина Охрид за аплицирање и реализација на </w:t>
      </w:r>
      <w:r w:rsidRPr="00443F27">
        <w:rPr>
          <w:rFonts w:ascii="Times New Roman" w:hAnsi="Times New Roman"/>
          <w:b/>
          <w:sz w:val="22"/>
          <w:szCs w:val="22"/>
          <w:lang w:val="mk-MK"/>
        </w:rPr>
        <w:t>меѓународни проекти со посебен акцент за ИПА фондовите</w:t>
      </w:r>
      <w:r w:rsidRPr="00443F27">
        <w:rPr>
          <w:rFonts w:ascii="Times New Roman" w:hAnsi="Times New Roman"/>
          <w:sz w:val="22"/>
          <w:szCs w:val="22"/>
          <w:lang w:val="mk-MK"/>
        </w:rPr>
        <w:t xml:space="preserve">, како и зедничко учество во аплицирање и реализација на проекти со други општини од Република Македонија во рамки на Програмите на различни донатори, меѓународни асоцијации, фондови, амбасади и други, за </w:t>
      </w:r>
      <w:r w:rsidRPr="00443F27">
        <w:rPr>
          <w:rFonts w:ascii="Times New Roman" w:hAnsi="Times New Roman"/>
          <w:b/>
          <w:bCs/>
          <w:sz w:val="22"/>
          <w:szCs w:val="22"/>
          <w:lang w:val="mk-MK"/>
        </w:rPr>
        <w:t>меѓуопштинска соработка</w:t>
      </w:r>
      <w:r w:rsidRPr="00443F27">
        <w:rPr>
          <w:rFonts w:ascii="Times New Roman" w:hAnsi="Times New Roman"/>
          <w:sz w:val="22"/>
          <w:szCs w:val="22"/>
          <w:lang w:val="mk-MK"/>
        </w:rPr>
        <w:t xml:space="preserve"> и </w:t>
      </w:r>
      <w:r w:rsidRPr="00443F27">
        <w:rPr>
          <w:rFonts w:ascii="Times New Roman" w:hAnsi="Times New Roman"/>
          <w:b/>
          <w:bCs/>
          <w:sz w:val="22"/>
          <w:szCs w:val="22"/>
          <w:lang w:val="mk-MK"/>
        </w:rPr>
        <w:t xml:space="preserve">микрорегионални проекти, </w:t>
      </w:r>
      <w:r w:rsidRPr="00443F27">
        <w:rPr>
          <w:rFonts w:ascii="Times New Roman" w:hAnsi="Times New Roman"/>
          <w:bCs/>
          <w:sz w:val="22"/>
          <w:szCs w:val="22"/>
          <w:lang w:val="mk-MK"/>
        </w:rPr>
        <w:t>како и п</w:t>
      </w:r>
      <w:r w:rsidRPr="00443F27">
        <w:rPr>
          <w:rFonts w:ascii="Times New Roman" w:hAnsi="Times New Roman"/>
          <w:sz w:val="22"/>
          <w:szCs w:val="22"/>
          <w:lang w:val="mk-MK"/>
        </w:rPr>
        <w:t xml:space="preserve">артиципација односно сопствено учество на Општина Охрид за аплицирање и реализација на </w:t>
      </w:r>
      <w:r w:rsidRPr="00443F27">
        <w:rPr>
          <w:rFonts w:ascii="Times New Roman" w:hAnsi="Times New Roman"/>
          <w:b/>
          <w:sz w:val="22"/>
          <w:szCs w:val="22"/>
          <w:lang w:val="mk-MK"/>
        </w:rPr>
        <w:t>регионални проекти</w:t>
      </w:r>
      <w:r w:rsidRPr="00443F27">
        <w:rPr>
          <w:rFonts w:ascii="Times New Roman" w:hAnsi="Times New Roman"/>
          <w:sz w:val="22"/>
          <w:szCs w:val="22"/>
          <w:lang w:val="mk-MK"/>
        </w:rPr>
        <w:t xml:space="preserve">  во рамките на Југозападниот плански регион согласно Законот за рамномерен регионален развој и Годишната програма за финансирање на регионални </w:t>
      </w:r>
      <w:r w:rsidRPr="00424E64">
        <w:rPr>
          <w:rFonts w:ascii="Times New Roman" w:hAnsi="Times New Roman"/>
          <w:sz w:val="22"/>
          <w:szCs w:val="22"/>
          <w:lang w:val="mk-MK"/>
        </w:rPr>
        <w:t>проекти на Бирото за регионален развој и проектите со средства од Агенцијата за рурален развој и други агенции</w:t>
      </w:r>
      <w:r w:rsidR="00A45F4D">
        <w:rPr>
          <w:rFonts w:ascii="Times New Roman" w:hAnsi="Times New Roman"/>
          <w:sz w:val="22"/>
          <w:szCs w:val="22"/>
          <w:lang w:val="mk-MK"/>
        </w:rPr>
        <w:t>, вклучувајќи</w:t>
      </w:r>
      <w:r w:rsidR="0086505B" w:rsidRPr="00424E64">
        <w:rPr>
          <w:rFonts w:ascii="Times New Roman" w:hAnsi="Times New Roman"/>
          <w:sz w:val="22"/>
          <w:szCs w:val="22"/>
          <w:lang w:val="mk-MK"/>
        </w:rPr>
        <w:t xml:space="preserve"> и средства наменети за членарина, партиципација за реализација на одобрени проекти кон Центарот за развој на југозападен плански регион и останати институции и организации</w:t>
      </w:r>
      <w:r w:rsidRPr="00424E64">
        <w:rPr>
          <w:rFonts w:ascii="Times New Roman" w:hAnsi="Times New Roman"/>
          <w:sz w:val="22"/>
          <w:szCs w:val="22"/>
          <w:lang w:val="mk-MK"/>
        </w:rPr>
        <w:t xml:space="preserve">. </w:t>
      </w:r>
    </w:p>
    <w:p w14:paraId="51CF0E79" w14:textId="77777777" w:rsidR="00FD7A81" w:rsidRPr="00424E64" w:rsidRDefault="00FD7A81" w:rsidP="00190289">
      <w:pPr>
        <w:autoSpaceDE w:val="0"/>
        <w:autoSpaceDN w:val="0"/>
        <w:adjustRightInd w:val="0"/>
        <w:ind w:left="567"/>
        <w:jc w:val="both"/>
        <w:rPr>
          <w:rFonts w:ascii="Times New Roman" w:hAnsi="Times New Roman"/>
          <w:b/>
          <w:sz w:val="22"/>
          <w:szCs w:val="22"/>
          <w:lang w:val="mk-MK"/>
        </w:rPr>
      </w:pPr>
    </w:p>
    <w:p w14:paraId="0F6B291A" w14:textId="4C4B503D" w:rsidR="00421C8A" w:rsidRPr="00424E64" w:rsidRDefault="00FD7A81" w:rsidP="00443F27">
      <w:pPr>
        <w:jc w:val="both"/>
        <w:rPr>
          <w:rFonts w:ascii="Times New Roman" w:hAnsi="Times New Roman"/>
          <w:b/>
          <w:sz w:val="22"/>
          <w:szCs w:val="22"/>
          <w:lang w:val="mk-MK"/>
        </w:rPr>
      </w:pPr>
      <w:r w:rsidRPr="00424E64">
        <w:rPr>
          <w:rFonts w:ascii="Times New Roman" w:hAnsi="Times New Roman"/>
          <w:b/>
          <w:sz w:val="22"/>
          <w:szCs w:val="22"/>
          <w:lang w:val="mk-MK"/>
        </w:rPr>
        <w:t xml:space="preserve">          </w:t>
      </w:r>
      <w:r w:rsidR="00421C8A" w:rsidRPr="00424E64">
        <w:rPr>
          <w:rFonts w:ascii="Times New Roman" w:hAnsi="Times New Roman"/>
          <w:b/>
          <w:sz w:val="22"/>
          <w:szCs w:val="22"/>
          <w:shd w:val="clear" w:color="auto" w:fill="D9D9D9" w:themeFill="background1" w:themeFillShade="D9"/>
          <w:lang w:val="mk-MK"/>
        </w:rPr>
        <w:t xml:space="preserve">Предвиден буџет  </w:t>
      </w:r>
      <w:r w:rsidR="00421C8A" w:rsidRPr="00424E64">
        <w:rPr>
          <w:rFonts w:ascii="Times New Roman" w:hAnsi="Times New Roman"/>
          <w:b/>
          <w:sz w:val="22"/>
          <w:szCs w:val="22"/>
          <w:shd w:val="clear" w:color="auto" w:fill="D9D9D9" w:themeFill="background1" w:themeFillShade="D9"/>
          <w:lang w:val="mk-MK"/>
        </w:rPr>
        <w:tab/>
      </w:r>
      <w:r w:rsidR="005C056E">
        <w:rPr>
          <w:rFonts w:ascii="Times New Roman" w:hAnsi="Times New Roman"/>
          <w:b/>
          <w:sz w:val="22"/>
          <w:szCs w:val="22"/>
          <w:shd w:val="clear" w:color="auto" w:fill="D9D9D9" w:themeFill="background1" w:themeFillShade="D9"/>
          <w:lang w:val="mk-MK"/>
        </w:rPr>
        <w:tab/>
      </w:r>
      <w:r w:rsidR="005C056E">
        <w:rPr>
          <w:rFonts w:ascii="Times New Roman" w:hAnsi="Times New Roman"/>
          <w:b/>
          <w:sz w:val="22"/>
          <w:szCs w:val="22"/>
          <w:shd w:val="clear" w:color="auto" w:fill="D9D9D9" w:themeFill="background1" w:themeFillShade="D9"/>
          <w:lang w:val="mk-MK"/>
        </w:rPr>
        <w:tab/>
      </w:r>
      <w:r w:rsidR="005C056E">
        <w:rPr>
          <w:rFonts w:ascii="Times New Roman" w:hAnsi="Times New Roman"/>
          <w:b/>
          <w:sz w:val="22"/>
          <w:szCs w:val="22"/>
          <w:shd w:val="clear" w:color="auto" w:fill="D9D9D9" w:themeFill="background1" w:themeFillShade="D9"/>
          <w:lang w:val="mk-MK"/>
        </w:rPr>
        <w:tab/>
      </w:r>
      <w:r w:rsidR="00421C8A" w:rsidRPr="00424E64">
        <w:rPr>
          <w:rFonts w:ascii="Times New Roman" w:hAnsi="Times New Roman"/>
          <w:b/>
          <w:sz w:val="22"/>
          <w:szCs w:val="22"/>
          <w:shd w:val="clear" w:color="auto" w:fill="D9D9D9" w:themeFill="background1" w:themeFillShade="D9"/>
          <w:lang w:val="mk-MK"/>
        </w:rPr>
        <w:tab/>
      </w:r>
      <w:r w:rsidR="00442F5C" w:rsidRPr="00424E64">
        <w:rPr>
          <w:rFonts w:ascii="Times New Roman" w:hAnsi="Times New Roman"/>
          <w:b/>
          <w:sz w:val="22"/>
          <w:szCs w:val="22"/>
          <w:shd w:val="clear" w:color="auto" w:fill="D9D9D9" w:themeFill="background1" w:themeFillShade="D9"/>
          <w:lang w:val="mk-MK"/>
        </w:rPr>
        <w:tab/>
      </w:r>
      <w:r w:rsidR="00442F5C" w:rsidRPr="00424E64">
        <w:rPr>
          <w:rFonts w:ascii="Times New Roman" w:hAnsi="Times New Roman"/>
          <w:b/>
          <w:sz w:val="22"/>
          <w:szCs w:val="22"/>
          <w:shd w:val="clear" w:color="auto" w:fill="D9D9D9" w:themeFill="background1" w:themeFillShade="D9"/>
          <w:lang w:val="mk-MK"/>
        </w:rPr>
        <w:tab/>
      </w:r>
      <w:r w:rsidR="00037CB1">
        <w:rPr>
          <w:rFonts w:ascii="Times New Roman" w:hAnsi="Times New Roman"/>
          <w:b/>
          <w:sz w:val="22"/>
          <w:szCs w:val="22"/>
          <w:shd w:val="clear" w:color="auto" w:fill="D9D9D9" w:themeFill="background1" w:themeFillShade="D9"/>
          <w:lang w:val="mk-MK"/>
        </w:rPr>
        <w:t xml:space="preserve">                       </w:t>
      </w:r>
      <w:r w:rsidR="00090B41">
        <w:rPr>
          <w:rFonts w:ascii="Times New Roman" w:hAnsi="Times New Roman"/>
          <w:b/>
          <w:sz w:val="22"/>
          <w:szCs w:val="22"/>
          <w:shd w:val="clear" w:color="auto" w:fill="D9D9D9" w:themeFill="background1" w:themeFillShade="D9"/>
          <w:lang w:val="mk-MK"/>
        </w:rPr>
        <w:t>2</w:t>
      </w:r>
      <w:r w:rsidR="00037CB1">
        <w:rPr>
          <w:rFonts w:ascii="Times New Roman" w:hAnsi="Times New Roman"/>
          <w:b/>
          <w:sz w:val="22"/>
          <w:szCs w:val="22"/>
          <w:shd w:val="clear" w:color="auto" w:fill="D9D9D9" w:themeFill="background1" w:themeFillShade="D9"/>
        </w:rPr>
        <w:t>.</w:t>
      </w:r>
      <w:r w:rsidR="00090B41">
        <w:rPr>
          <w:rFonts w:ascii="Times New Roman" w:hAnsi="Times New Roman"/>
          <w:b/>
          <w:sz w:val="22"/>
          <w:szCs w:val="22"/>
          <w:shd w:val="clear" w:color="auto" w:fill="D9D9D9" w:themeFill="background1" w:themeFillShade="D9"/>
          <w:lang w:val="mk-MK"/>
        </w:rPr>
        <w:t>000</w:t>
      </w:r>
      <w:r w:rsidR="00185D8C" w:rsidRPr="00424E64">
        <w:rPr>
          <w:rFonts w:ascii="Times New Roman" w:hAnsi="Times New Roman"/>
          <w:b/>
          <w:sz w:val="22"/>
          <w:szCs w:val="22"/>
          <w:shd w:val="clear" w:color="auto" w:fill="D9D9D9" w:themeFill="background1" w:themeFillShade="D9"/>
          <w:lang w:val="mk-MK"/>
        </w:rPr>
        <w:t>.000,0</w:t>
      </w:r>
      <w:r w:rsidR="00421C8A" w:rsidRPr="00424E64">
        <w:rPr>
          <w:rFonts w:ascii="Times New Roman" w:hAnsi="Times New Roman"/>
          <w:b/>
          <w:sz w:val="22"/>
          <w:szCs w:val="22"/>
          <w:shd w:val="clear" w:color="auto" w:fill="D9D9D9" w:themeFill="background1" w:themeFillShade="D9"/>
          <w:lang w:val="mk-MK"/>
        </w:rPr>
        <w:t>0 ден</w:t>
      </w:r>
    </w:p>
    <w:p w14:paraId="1D148890" w14:textId="77777777" w:rsidR="00190289" w:rsidRPr="00443F27" w:rsidRDefault="00190289" w:rsidP="00190289">
      <w:pPr>
        <w:jc w:val="both"/>
        <w:rPr>
          <w:rFonts w:ascii="Times New Roman" w:hAnsi="Times New Roman"/>
          <w:b/>
          <w:sz w:val="22"/>
          <w:szCs w:val="22"/>
          <w:u w:val="single"/>
          <w:lang w:val="mk-MK"/>
        </w:rPr>
      </w:pPr>
    </w:p>
    <w:p w14:paraId="37C7C60B" w14:textId="77777777" w:rsidR="00190289" w:rsidRPr="00443F27" w:rsidRDefault="00190289" w:rsidP="002715BA">
      <w:pPr>
        <w:numPr>
          <w:ilvl w:val="1"/>
          <w:numId w:val="39"/>
        </w:numPr>
        <w:ind w:left="567" w:hanging="567"/>
        <w:jc w:val="both"/>
        <w:rPr>
          <w:rFonts w:ascii="Times New Roman" w:hAnsi="Times New Roman"/>
          <w:b/>
          <w:sz w:val="22"/>
          <w:szCs w:val="22"/>
          <w:lang w:val="mk-MK"/>
        </w:rPr>
      </w:pPr>
      <w:r w:rsidRPr="00443F27">
        <w:rPr>
          <w:rFonts w:ascii="Times New Roman" w:hAnsi="Times New Roman"/>
          <w:b/>
          <w:sz w:val="22"/>
          <w:szCs w:val="22"/>
          <w:lang w:val="mk-MK"/>
        </w:rPr>
        <w:t>Средства од аплицирани и одобрени проекти</w:t>
      </w:r>
    </w:p>
    <w:p w14:paraId="060563A6" w14:textId="76E75842" w:rsidR="00190289" w:rsidRDefault="00190289" w:rsidP="00421C8A">
      <w:pPr>
        <w:ind w:left="567"/>
        <w:jc w:val="both"/>
        <w:rPr>
          <w:rFonts w:ascii="Times New Roman" w:hAnsi="Times New Roman"/>
          <w:sz w:val="22"/>
          <w:szCs w:val="22"/>
          <w:lang w:val="mk-MK"/>
        </w:rPr>
      </w:pPr>
      <w:r w:rsidRPr="00443F27">
        <w:rPr>
          <w:rFonts w:ascii="Times New Roman" w:hAnsi="Times New Roman"/>
          <w:sz w:val="22"/>
          <w:szCs w:val="22"/>
          <w:lang w:val="mk-MK"/>
        </w:rPr>
        <w:t xml:space="preserve">Во оваа програмска ставка се предвидени реализација на активности кои се во </w:t>
      </w:r>
      <w:r w:rsidR="00B23F25">
        <w:rPr>
          <w:rFonts w:ascii="Times New Roman" w:hAnsi="Times New Roman"/>
          <w:sz w:val="22"/>
          <w:szCs w:val="22"/>
          <w:lang w:val="mk-MK"/>
        </w:rPr>
        <w:t>насока на развој на туризмот</w:t>
      </w:r>
      <w:r w:rsidRPr="00443F27">
        <w:rPr>
          <w:rFonts w:ascii="Times New Roman" w:hAnsi="Times New Roman"/>
          <w:sz w:val="22"/>
          <w:szCs w:val="22"/>
          <w:lang w:val="mk-MK"/>
        </w:rPr>
        <w:t>, а претставуваат активности кои ќе се реализираат во рамки на проекти финансирани од домашни и  меѓународни донатори.</w:t>
      </w:r>
    </w:p>
    <w:p w14:paraId="2431DB82" w14:textId="57353561" w:rsidR="0035648B" w:rsidRPr="0035648B" w:rsidRDefault="0035648B" w:rsidP="00421C8A">
      <w:pPr>
        <w:ind w:left="567"/>
        <w:jc w:val="both"/>
        <w:rPr>
          <w:rFonts w:ascii="Times New Roman" w:hAnsi="Times New Roman"/>
          <w:sz w:val="22"/>
          <w:szCs w:val="22"/>
          <w:lang w:val="mk-MK"/>
        </w:rPr>
      </w:pPr>
      <w:r>
        <w:rPr>
          <w:rFonts w:ascii="Times New Roman" w:hAnsi="Times New Roman"/>
          <w:sz w:val="22"/>
          <w:szCs w:val="22"/>
          <w:lang w:val="mk-MK"/>
        </w:rPr>
        <w:t xml:space="preserve">Во оваа година се реализира проектот RECIRCLE MED од програмата </w:t>
      </w:r>
      <w:r w:rsidRPr="0035648B">
        <w:rPr>
          <w:rFonts w:ascii="Times New Roman" w:hAnsi="Times New Roman"/>
          <w:sz w:val="22"/>
          <w:szCs w:val="22"/>
          <w:lang w:val="mk-MK"/>
        </w:rPr>
        <w:t>INTERREG EURO-MED</w:t>
      </w:r>
      <w:r>
        <w:rPr>
          <w:rFonts w:ascii="Times New Roman" w:hAnsi="Times New Roman"/>
          <w:sz w:val="22"/>
          <w:szCs w:val="22"/>
          <w:lang w:val="mk-MK"/>
        </w:rPr>
        <w:t xml:space="preserve">, кој започна со имплементација во Април 2025 и ќе трае до Мај 2027. </w:t>
      </w:r>
      <w:r w:rsidR="002715BA">
        <w:rPr>
          <w:rFonts w:ascii="Times New Roman" w:hAnsi="Times New Roman"/>
          <w:sz w:val="22"/>
          <w:szCs w:val="22"/>
          <w:lang w:val="mk-MK"/>
        </w:rPr>
        <w:t>Проектот предвидува изработка на Син и циркуларен Акционен План за развој на туризмот, како и план за негова имплементација.</w:t>
      </w:r>
    </w:p>
    <w:p w14:paraId="1D7086C5" w14:textId="77777777" w:rsidR="00F546F1" w:rsidRPr="00443F27" w:rsidRDefault="00F546F1" w:rsidP="00F546F1">
      <w:pPr>
        <w:ind w:left="567"/>
        <w:jc w:val="both"/>
        <w:rPr>
          <w:rFonts w:ascii="Times New Roman" w:hAnsi="Times New Roman"/>
          <w:sz w:val="22"/>
          <w:szCs w:val="22"/>
          <w:lang w:val="mk-MK"/>
        </w:rPr>
      </w:pPr>
    </w:p>
    <w:p w14:paraId="00EEF535" w14:textId="0BA66A68" w:rsidR="005964AE" w:rsidRPr="008C3D88" w:rsidRDefault="00421C8A" w:rsidP="005964AE">
      <w:pPr>
        <w:shd w:val="clear" w:color="auto" w:fill="D9D9D9"/>
        <w:ind w:left="567"/>
        <w:jc w:val="both"/>
        <w:rPr>
          <w:rFonts w:ascii="Times New Roman" w:hAnsi="Times New Roman"/>
          <w:b/>
          <w:sz w:val="22"/>
          <w:szCs w:val="22"/>
          <w:lang w:val="mk-MK"/>
        </w:rPr>
      </w:pPr>
      <w:r w:rsidRPr="00443F27">
        <w:rPr>
          <w:rFonts w:ascii="Times New Roman" w:hAnsi="Times New Roman"/>
          <w:b/>
          <w:sz w:val="22"/>
          <w:szCs w:val="22"/>
          <w:lang w:val="mk-MK"/>
        </w:rPr>
        <w:t>Предвиден</w:t>
      </w:r>
      <w:r w:rsidR="00F7709E" w:rsidRPr="00443F27">
        <w:rPr>
          <w:rFonts w:ascii="Times New Roman" w:hAnsi="Times New Roman"/>
          <w:b/>
          <w:sz w:val="22"/>
          <w:szCs w:val="22"/>
          <w:lang w:val="mk-MK"/>
        </w:rPr>
        <w:t xml:space="preserve"> буџет  </w:t>
      </w:r>
      <w:r w:rsidR="00F7709E" w:rsidRPr="00443F27">
        <w:rPr>
          <w:rFonts w:ascii="Times New Roman" w:hAnsi="Times New Roman"/>
          <w:b/>
          <w:sz w:val="22"/>
          <w:szCs w:val="22"/>
          <w:lang w:val="mk-MK"/>
        </w:rPr>
        <w:tab/>
      </w:r>
      <w:r w:rsidR="00F7709E" w:rsidRPr="00443F27">
        <w:rPr>
          <w:rFonts w:ascii="Times New Roman" w:hAnsi="Times New Roman"/>
          <w:b/>
          <w:sz w:val="22"/>
          <w:szCs w:val="22"/>
          <w:lang w:val="mk-MK"/>
        </w:rPr>
        <w:tab/>
      </w:r>
      <w:r w:rsidR="00945D6E" w:rsidRPr="00914294">
        <w:rPr>
          <w:rFonts w:ascii="Times New Roman" w:hAnsi="Times New Roman"/>
          <w:b/>
          <w:color w:val="FF0000"/>
          <w:sz w:val="22"/>
          <w:szCs w:val="22"/>
          <w:lang w:val="mk-MK"/>
        </w:rPr>
        <w:t xml:space="preserve">                       </w:t>
      </w:r>
      <w:bookmarkStart w:id="0" w:name="_GoBack"/>
      <w:bookmarkEnd w:id="0"/>
      <w:r w:rsidR="00945D6E" w:rsidRPr="00914294">
        <w:rPr>
          <w:rFonts w:ascii="Times New Roman" w:hAnsi="Times New Roman"/>
          <w:b/>
          <w:color w:val="FF0000"/>
          <w:sz w:val="22"/>
          <w:szCs w:val="22"/>
          <w:lang w:val="mk-MK"/>
        </w:rPr>
        <w:t xml:space="preserve">   </w:t>
      </w:r>
      <w:r w:rsidR="00945D6E">
        <w:rPr>
          <w:rFonts w:ascii="Times New Roman" w:hAnsi="Times New Roman"/>
          <w:b/>
          <w:sz w:val="22"/>
          <w:szCs w:val="22"/>
          <w:lang w:val="mk-MK"/>
        </w:rPr>
        <w:t xml:space="preserve">                          </w:t>
      </w:r>
      <w:r w:rsidR="003B16C3">
        <w:rPr>
          <w:rFonts w:ascii="Times New Roman" w:hAnsi="Times New Roman"/>
          <w:b/>
          <w:sz w:val="22"/>
          <w:szCs w:val="22"/>
          <w:lang w:val="mk-MK"/>
        </w:rPr>
        <w:t xml:space="preserve">                             </w:t>
      </w:r>
      <w:r w:rsidR="00945D6E">
        <w:rPr>
          <w:rFonts w:ascii="Times New Roman" w:hAnsi="Times New Roman"/>
          <w:b/>
          <w:sz w:val="22"/>
          <w:szCs w:val="22"/>
          <w:lang w:val="mk-MK"/>
        </w:rPr>
        <w:t xml:space="preserve"> </w:t>
      </w:r>
      <w:r w:rsidR="00090B41">
        <w:rPr>
          <w:rFonts w:ascii="Times New Roman" w:hAnsi="Times New Roman"/>
          <w:b/>
          <w:sz w:val="22"/>
          <w:szCs w:val="22"/>
          <w:lang w:val="mk-MK"/>
        </w:rPr>
        <w:t>2</w:t>
      </w:r>
      <w:r w:rsidR="003B16C3" w:rsidRPr="004E1FE3">
        <w:rPr>
          <w:rFonts w:ascii="Times New Roman" w:hAnsi="Times New Roman"/>
          <w:b/>
          <w:sz w:val="22"/>
          <w:szCs w:val="22"/>
          <w:lang w:val="mk-MK"/>
        </w:rPr>
        <w:t>.</w:t>
      </w:r>
      <w:r w:rsidR="00090B41">
        <w:rPr>
          <w:rFonts w:ascii="Times New Roman" w:hAnsi="Times New Roman"/>
          <w:b/>
          <w:sz w:val="22"/>
          <w:szCs w:val="22"/>
          <w:lang w:val="mk-MK"/>
        </w:rPr>
        <w:t>000</w:t>
      </w:r>
      <w:r w:rsidR="008C3D88">
        <w:rPr>
          <w:rFonts w:ascii="Times New Roman" w:hAnsi="Times New Roman"/>
          <w:b/>
          <w:sz w:val="22"/>
          <w:szCs w:val="22"/>
          <w:lang w:val="mk-MK"/>
        </w:rPr>
        <w:t>.000</w:t>
      </w:r>
      <w:r w:rsidRPr="00443F27">
        <w:rPr>
          <w:rFonts w:ascii="Times New Roman" w:hAnsi="Times New Roman"/>
          <w:b/>
          <w:sz w:val="22"/>
          <w:szCs w:val="22"/>
          <w:lang w:val="mk-MK"/>
        </w:rPr>
        <w:t>,00 ден</w:t>
      </w:r>
    </w:p>
    <w:p w14:paraId="6A41AA39" w14:textId="77777777" w:rsidR="005964AE" w:rsidRDefault="005964AE" w:rsidP="005964AE">
      <w:pPr>
        <w:jc w:val="both"/>
        <w:rPr>
          <w:rFonts w:ascii="Times New Roman" w:hAnsi="Times New Roman"/>
          <w:highlight w:val="yellow"/>
          <w:lang w:val="mk-MK"/>
        </w:rPr>
      </w:pPr>
    </w:p>
    <w:p w14:paraId="18727D0D" w14:textId="77777777" w:rsidR="000742C3" w:rsidRDefault="000742C3" w:rsidP="005964AE">
      <w:pPr>
        <w:jc w:val="both"/>
        <w:rPr>
          <w:rFonts w:ascii="Times New Roman" w:hAnsi="Times New Roman"/>
          <w:highlight w:val="yellow"/>
          <w:lang w:val="mk-MK"/>
        </w:rPr>
      </w:pPr>
    </w:p>
    <w:p w14:paraId="6E29E5C7" w14:textId="77777777" w:rsidR="000742C3" w:rsidRPr="000742C3" w:rsidRDefault="000742C3" w:rsidP="000742C3">
      <w:pPr>
        <w:ind w:left="360"/>
        <w:jc w:val="both"/>
        <w:rPr>
          <w:rFonts w:ascii="Times New Roman" w:hAnsi="Times New Roman"/>
          <w:sz w:val="22"/>
          <w:szCs w:val="22"/>
          <w:lang w:val="mk-MK"/>
        </w:rPr>
      </w:pPr>
    </w:p>
    <w:p w14:paraId="0FEBF6CD" w14:textId="38E49B3F" w:rsidR="000742C3" w:rsidRDefault="000742C3" w:rsidP="005964AE">
      <w:pPr>
        <w:jc w:val="both"/>
        <w:rPr>
          <w:rFonts w:ascii="Times New Roman" w:hAnsi="Times New Roman"/>
          <w:b/>
          <w:bCs/>
          <w:sz w:val="22"/>
          <w:szCs w:val="22"/>
          <w:highlight w:val="yellow"/>
          <w:lang w:val="mk-MK"/>
        </w:rPr>
      </w:pPr>
    </w:p>
    <w:p w14:paraId="2950990C" w14:textId="77777777" w:rsidR="000742C3" w:rsidRPr="000742C3" w:rsidRDefault="000742C3" w:rsidP="005964AE">
      <w:pPr>
        <w:jc w:val="both"/>
        <w:rPr>
          <w:rFonts w:ascii="Times New Roman" w:hAnsi="Times New Roman"/>
          <w:b/>
          <w:bCs/>
          <w:sz w:val="22"/>
          <w:szCs w:val="22"/>
          <w:highlight w:val="yellow"/>
          <w:lang w:val="mk-MK"/>
        </w:rPr>
      </w:pPr>
    </w:p>
    <w:p w14:paraId="293A1248" w14:textId="77777777" w:rsidR="000742C3" w:rsidRPr="00945D6E" w:rsidRDefault="000742C3" w:rsidP="005964AE">
      <w:pPr>
        <w:jc w:val="both"/>
        <w:rPr>
          <w:rFonts w:ascii="Times New Roman" w:hAnsi="Times New Roman"/>
          <w:sz w:val="22"/>
          <w:szCs w:val="22"/>
          <w:highlight w:val="yellow"/>
          <w:lang w:val="mk-MK"/>
        </w:rPr>
      </w:pPr>
    </w:p>
    <w:p w14:paraId="60C0989A" w14:textId="0ED5EB82" w:rsidR="00190289" w:rsidRPr="00203395" w:rsidRDefault="00190289" w:rsidP="00424E64">
      <w:pPr>
        <w:pStyle w:val="ListParagraph"/>
        <w:shd w:val="clear" w:color="auto" w:fill="D9D9D9"/>
        <w:ind w:left="567"/>
        <w:rPr>
          <w:b/>
          <w:sz w:val="22"/>
          <w:szCs w:val="22"/>
          <w:lang w:val="mk-MK"/>
        </w:rPr>
      </w:pPr>
      <w:r w:rsidRPr="00203395">
        <w:rPr>
          <w:b/>
          <w:sz w:val="22"/>
          <w:szCs w:val="22"/>
          <w:lang w:val="mk-MK" w:eastAsia="mk-MK"/>
        </w:rPr>
        <w:t xml:space="preserve">Вкупно планиран буџет за </w:t>
      </w:r>
      <w:r w:rsidR="00421C8A" w:rsidRPr="00203395">
        <w:rPr>
          <w:b/>
          <w:sz w:val="22"/>
          <w:szCs w:val="22"/>
          <w:lang w:val="mk-MK" w:eastAsia="mk-MK"/>
        </w:rPr>
        <w:t>IV</w:t>
      </w:r>
      <w:r w:rsidRPr="00203395">
        <w:rPr>
          <w:b/>
          <w:sz w:val="22"/>
          <w:szCs w:val="22"/>
          <w:lang w:val="mk-MK" w:eastAsia="mk-MK"/>
        </w:rPr>
        <w:t xml:space="preserve">:     </w:t>
      </w:r>
      <w:r w:rsidR="00421C8A" w:rsidRPr="00203395">
        <w:rPr>
          <w:b/>
          <w:sz w:val="22"/>
          <w:szCs w:val="22"/>
          <w:lang w:val="mk-MK" w:eastAsia="mk-MK"/>
        </w:rPr>
        <w:t xml:space="preserve">  </w:t>
      </w:r>
      <w:r w:rsidRPr="00203395">
        <w:rPr>
          <w:b/>
          <w:sz w:val="22"/>
          <w:szCs w:val="22"/>
          <w:lang w:val="mk-MK" w:eastAsia="mk-MK"/>
        </w:rPr>
        <w:tab/>
      </w:r>
      <w:r w:rsidRPr="00203395">
        <w:rPr>
          <w:b/>
          <w:sz w:val="22"/>
          <w:szCs w:val="22"/>
          <w:lang w:val="mk-MK" w:eastAsia="mk-MK"/>
        </w:rPr>
        <w:tab/>
      </w:r>
      <w:r w:rsidRPr="00203395">
        <w:rPr>
          <w:b/>
          <w:sz w:val="22"/>
          <w:szCs w:val="22"/>
          <w:lang w:val="mk-MK" w:eastAsia="mk-MK"/>
        </w:rPr>
        <w:tab/>
      </w:r>
      <w:r w:rsidR="00D668E4">
        <w:rPr>
          <w:b/>
          <w:sz w:val="22"/>
          <w:szCs w:val="22"/>
          <w:lang w:val="mk-MK" w:eastAsia="mk-MK"/>
        </w:rPr>
        <w:tab/>
      </w:r>
      <w:r w:rsidR="00D668E4">
        <w:rPr>
          <w:b/>
          <w:sz w:val="22"/>
          <w:szCs w:val="22"/>
          <w:lang w:val="mk-MK" w:eastAsia="mk-MK"/>
        </w:rPr>
        <w:tab/>
      </w:r>
      <w:r w:rsidR="00421C8A" w:rsidRPr="00203395">
        <w:rPr>
          <w:b/>
          <w:sz w:val="22"/>
          <w:szCs w:val="22"/>
          <w:lang w:val="mk-MK" w:eastAsia="mk-MK"/>
        </w:rPr>
        <w:t xml:space="preserve">  </w:t>
      </w:r>
      <w:r w:rsidR="00203395" w:rsidRPr="00945D6E">
        <w:rPr>
          <w:b/>
          <w:sz w:val="22"/>
          <w:szCs w:val="22"/>
          <w:lang w:val="mk-MK" w:eastAsia="mk-MK"/>
        </w:rPr>
        <w:t xml:space="preserve">      </w:t>
      </w:r>
      <w:r w:rsidR="00421C8A" w:rsidRPr="00203395">
        <w:rPr>
          <w:b/>
          <w:sz w:val="22"/>
          <w:szCs w:val="22"/>
          <w:lang w:val="mk-MK" w:eastAsia="mk-MK"/>
        </w:rPr>
        <w:t xml:space="preserve"> </w:t>
      </w:r>
      <w:r w:rsidR="00037CB1" w:rsidRPr="008028EC">
        <w:rPr>
          <w:b/>
          <w:sz w:val="22"/>
          <w:szCs w:val="22"/>
          <w:lang w:val="mk-MK" w:eastAsia="mk-MK"/>
        </w:rPr>
        <w:t xml:space="preserve">  </w:t>
      </w:r>
      <w:r w:rsidR="007E29A7">
        <w:rPr>
          <w:b/>
          <w:sz w:val="22"/>
          <w:szCs w:val="22"/>
          <w:lang w:val="mk-MK" w:eastAsia="mk-MK"/>
        </w:rPr>
        <w:t xml:space="preserve">           </w:t>
      </w:r>
      <w:r w:rsidR="002715BA">
        <w:rPr>
          <w:b/>
          <w:sz w:val="22"/>
          <w:szCs w:val="22"/>
          <w:lang w:val="mk-MK" w:eastAsia="mk-MK"/>
        </w:rPr>
        <w:t>4</w:t>
      </w:r>
      <w:r w:rsidR="008C3D88">
        <w:rPr>
          <w:b/>
          <w:sz w:val="22"/>
          <w:szCs w:val="22"/>
          <w:lang w:val="mk-MK" w:eastAsia="mk-MK"/>
        </w:rPr>
        <w:t>.</w:t>
      </w:r>
      <w:r w:rsidR="00090B41">
        <w:rPr>
          <w:b/>
          <w:sz w:val="22"/>
          <w:szCs w:val="22"/>
          <w:lang w:val="mk-MK" w:eastAsia="mk-MK"/>
        </w:rPr>
        <w:t>000</w:t>
      </w:r>
      <w:r w:rsidR="00185D8C" w:rsidRPr="00203395">
        <w:rPr>
          <w:b/>
          <w:sz w:val="22"/>
          <w:szCs w:val="22"/>
          <w:lang w:val="mk-MK" w:eastAsia="mk-MK"/>
        </w:rPr>
        <w:t>.000,00</w:t>
      </w:r>
      <w:r w:rsidRPr="00203395">
        <w:rPr>
          <w:b/>
          <w:sz w:val="22"/>
          <w:szCs w:val="22"/>
          <w:lang w:val="mk-MK"/>
        </w:rPr>
        <w:t>ден</w:t>
      </w:r>
    </w:p>
    <w:p w14:paraId="57AB28C8" w14:textId="77777777" w:rsidR="00443F27" w:rsidRDefault="00443F27" w:rsidP="002A2DDA">
      <w:pPr>
        <w:pStyle w:val="ListParagraph"/>
        <w:ind w:left="709"/>
        <w:rPr>
          <w:b/>
          <w:sz w:val="22"/>
          <w:szCs w:val="22"/>
          <w:lang w:val="mk-MK" w:eastAsia="mk-MK"/>
        </w:rPr>
      </w:pPr>
    </w:p>
    <w:p w14:paraId="5C485C84" w14:textId="3FB8A561" w:rsidR="008C3D88" w:rsidRDefault="008C3D88" w:rsidP="002A2DDA">
      <w:pPr>
        <w:pStyle w:val="ListParagraph"/>
        <w:ind w:left="709"/>
        <w:rPr>
          <w:b/>
          <w:sz w:val="22"/>
          <w:szCs w:val="22"/>
          <w:lang w:val="mk-MK" w:eastAsia="mk-MK"/>
        </w:rPr>
      </w:pPr>
    </w:p>
    <w:p w14:paraId="29AD5B32" w14:textId="7A9068A6" w:rsidR="002715BA" w:rsidRDefault="002715BA" w:rsidP="002A2DDA">
      <w:pPr>
        <w:pStyle w:val="ListParagraph"/>
        <w:ind w:left="709"/>
        <w:rPr>
          <w:b/>
          <w:sz w:val="22"/>
          <w:szCs w:val="22"/>
          <w:lang w:val="mk-MK" w:eastAsia="mk-MK"/>
        </w:rPr>
      </w:pPr>
    </w:p>
    <w:p w14:paraId="110BA031" w14:textId="77777777" w:rsidR="002715BA" w:rsidRDefault="002715BA" w:rsidP="002A2DDA">
      <w:pPr>
        <w:pStyle w:val="ListParagraph"/>
        <w:ind w:left="709"/>
        <w:rPr>
          <w:b/>
          <w:sz w:val="22"/>
          <w:szCs w:val="22"/>
          <w:lang w:val="mk-MK" w:eastAsia="mk-MK"/>
        </w:rPr>
      </w:pPr>
    </w:p>
    <w:p w14:paraId="5F122851" w14:textId="77777777" w:rsidR="008C3D88" w:rsidRPr="00424E64" w:rsidRDefault="008C3D88" w:rsidP="00424E64">
      <w:pPr>
        <w:pStyle w:val="ListParagraph"/>
        <w:ind w:left="567"/>
        <w:rPr>
          <w:b/>
          <w:sz w:val="22"/>
          <w:szCs w:val="22"/>
          <w:lang w:val="mk-MK" w:eastAsia="mk-MK"/>
        </w:rPr>
      </w:pPr>
    </w:p>
    <w:p w14:paraId="0E03AD8F" w14:textId="55B6952B" w:rsidR="001D2279" w:rsidRDefault="001D2279" w:rsidP="00740615">
      <w:pPr>
        <w:pStyle w:val="ListParagraph"/>
        <w:shd w:val="clear" w:color="auto" w:fill="D9D9D9"/>
        <w:ind w:left="567"/>
        <w:rPr>
          <w:lang w:val="mk-MK"/>
        </w:rPr>
      </w:pPr>
      <w:r w:rsidRPr="00424E64">
        <w:rPr>
          <w:b/>
          <w:sz w:val="22"/>
          <w:szCs w:val="22"/>
          <w:lang w:val="mk-MK" w:eastAsia="mk-MK"/>
        </w:rPr>
        <w:t>ВКУПЕН БУЏЕТ ЗА 202</w:t>
      </w:r>
      <w:r w:rsidR="00734EBE">
        <w:rPr>
          <w:b/>
          <w:sz w:val="22"/>
          <w:szCs w:val="22"/>
          <w:lang w:val="mk-MK" w:eastAsia="mk-MK"/>
        </w:rPr>
        <w:t>6</w:t>
      </w:r>
      <w:r w:rsidR="00FC0894" w:rsidRPr="00424E64">
        <w:rPr>
          <w:b/>
          <w:sz w:val="22"/>
          <w:szCs w:val="22"/>
          <w:lang w:val="mk-MK" w:eastAsia="mk-MK"/>
        </w:rPr>
        <w:t xml:space="preserve">: </w:t>
      </w:r>
      <w:r w:rsidR="00FC0894" w:rsidRPr="00424E64">
        <w:rPr>
          <w:b/>
          <w:sz w:val="22"/>
          <w:szCs w:val="22"/>
          <w:lang w:val="mk-MK" w:eastAsia="mk-MK"/>
        </w:rPr>
        <w:tab/>
      </w:r>
      <w:r w:rsidR="00FC0894" w:rsidRPr="00424E64">
        <w:rPr>
          <w:b/>
          <w:sz w:val="22"/>
          <w:szCs w:val="22"/>
          <w:lang w:val="mk-MK" w:eastAsia="mk-MK"/>
        </w:rPr>
        <w:tab/>
        <w:t xml:space="preserve">  </w:t>
      </w:r>
      <w:r w:rsidR="00FC0894" w:rsidRPr="00424E64">
        <w:rPr>
          <w:b/>
          <w:sz w:val="22"/>
          <w:szCs w:val="22"/>
          <w:lang w:val="mk-MK" w:eastAsia="mk-MK"/>
        </w:rPr>
        <w:tab/>
        <w:t xml:space="preserve">       </w:t>
      </w:r>
      <w:r w:rsidR="00D668E4" w:rsidRPr="00424E64">
        <w:rPr>
          <w:b/>
          <w:sz w:val="22"/>
          <w:szCs w:val="22"/>
          <w:lang w:val="mk-MK" w:eastAsia="mk-MK"/>
        </w:rPr>
        <w:tab/>
      </w:r>
      <w:r w:rsidR="00D668E4" w:rsidRPr="00424E64">
        <w:rPr>
          <w:b/>
          <w:sz w:val="22"/>
          <w:szCs w:val="22"/>
          <w:lang w:val="mk-MK" w:eastAsia="mk-MK"/>
        </w:rPr>
        <w:tab/>
      </w:r>
      <w:r w:rsidR="00D668E4" w:rsidRPr="00424E64">
        <w:rPr>
          <w:b/>
          <w:sz w:val="22"/>
          <w:szCs w:val="22"/>
          <w:lang w:val="mk-MK" w:eastAsia="mk-MK"/>
        </w:rPr>
        <w:tab/>
      </w:r>
      <w:r w:rsidR="00D668E4" w:rsidRPr="00424E64">
        <w:rPr>
          <w:b/>
          <w:sz w:val="22"/>
          <w:szCs w:val="22"/>
          <w:lang w:val="mk-MK" w:eastAsia="mk-MK"/>
        </w:rPr>
        <w:tab/>
      </w:r>
      <w:r w:rsidR="00D668E4" w:rsidRPr="008028EC">
        <w:rPr>
          <w:b/>
          <w:sz w:val="22"/>
          <w:szCs w:val="22"/>
          <w:lang w:val="mk-MK" w:eastAsia="mk-MK"/>
        </w:rPr>
        <w:t xml:space="preserve">        </w:t>
      </w:r>
      <w:r w:rsidR="00367D53">
        <w:rPr>
          <w:b/>
          <w:sz w:val="22"/>
          <w:szCs w:val="22"/>
          <w:lang w:val="mk-MK" w:eastAsia="mk-MK"/>
        </w:rPr>
        <w:t>12</w:t>
      </w:r>
      <w:r w:rsidR="0086505B" w:rsidRPr="00424E64">
        <w:rPr>
          <w:b/>
          <w:sz w:val="22"/>
          <w:szCs w:val="22"/>
          <w:lang w:val="mk-MK" w:eastAsia="mk-MK"/>
        </w:rPr>
        <w:t>.</w:t>
      </w:r>
      <w:r w:rsidR="00367D53">
        <w:rPr>
          <w:b/>
          <w:sz w:val="22"/>
          <w:szCs w:val="22"/>
          <w:lang w:val="mk-MK" w:eastAsia="mk-MK"/>
        </w:rPr>
        <w:t>500</w:t>
      </w:r>
      <w:r w:rsidR="00A07C7D" w:rsidRPr="00424E64">
        <w:rPr>
          <w:b/>
          <w:sz w:val="22"/>
          <w:szCs w:val="22"/>
          <w:lang w:val="mk-MK" w:eastAsia="mk-MK"/>
        </w:rPr>
        <w:t>.</w:t>
      </w:r>
      <w:r w:rsidR="00DD3EAA" w:rsidRPr="00424E64">
        <w:rPr>
          <w:b/>
          <w:sz w:val="22"/>
          <w:szCs w:val="22"/>
          <w:lang w:val="mk-MK" w:eastAsia="mk-MK"/>
        </w:rPr>
        <w:t>0</w:t>
      </w:r>
      <w:r w:rsidRPr="00424E64">
        <w:rPr>
          <w:b/>
          <w:sz w:val="22"/>
          <w:szCs w:val="22"/>
          <w:lang w:val="mk-MK" w:eastAsia="mk-MK"/>
        </w:rPr>
        <w:t>00,00 д</w:t>
      </w:r>
      <w:r w:rsidRPr="00424E64">
        <w:rPr>
          <w:b/>
          <w:sz w:val="22"/>
          <w:szCs w:val="22"/>
          <w:lang w:val="mk-MK"/>
        </w:rPr>
        <w:t>ен</w:t>
      </w:r>
    </w:p>
    <w:p w14:paraId="3E260058" w14:textId="77777777" w:rsidR="00FE07F9" w:rsidRDefault="00FE07F9" w:rsidP="003D5B61">
      <w:pPr>
        <w:autoSpaceDE w:val="0"/>
        <w:autoSpaceDN w:val="0"/>
        <w:adjustRightInd w:val="0"/>
        <w:jc w:val="both"/>
        <w:rPr>
          <w:rFonts w:ascii="Times New Roman" w:hAnsi="Times New Roman"/>
          <w:lang w:val="mk-MK"/>
        </w:rPr>
      </w:pPr>
    </w:p>
    <w:p w14:paraId="52E80F0D" w14:textId="77777777" w:rsidR="00945D6E" w:rsidRDefault="00945D6E" w:rsidP="003D5B61">
      <w:pPr>
        <w:autoSpaceDE w:val="0"/>
        <w:autoSpaceDN w:val="0"/>
        <w:adjustRightInd w:val="0"/>
        <w:jc w:val="both"/>
        <w:rPr>
          <w:rFonts w:ascii="Times New Roman" w:hAnsi="Times New Roman"/>
          <w:lang w:val="mk-MK"/>
        </w:rPr>
        <w:sectPr w:rsidR="00945D6E" w:rsidSect="00945D6E">
          <w:headerReference w:type="default" r:id="rId8"/>
          <w:footerReference w:type="even" r:id="rId9"/>
          <w:footerReference w:type="default" r:id="rId10"/>
          <w:pgSz w:w="11909" w:h="16834" w:code="9"/>
          <w:pgMar w:top="1138" w:right="1136" w:bottom="1282" w:left="709" w:header="720" w:footer="202" w:gutter="0"/>
          <w:cols w:space="720"/>
          <w:titlePg/>
          <w:docGrid w:linePitch="360"/>
        </w:sectPr>
      </w:pPr>
    </w:p>
    <w:p w14:paraId="2B9652D2" w14:textId="77777777" w:rsidR="00FE07F9" w:rsidRDefault="00442F5C" w:rsidP="003D5B61">
      <w:pPr>
        <w:autoSpaceDE w:val="0"/>
        <w:autoSpaceDN w:val="0"/>
        <w:adjustRightInd w:val="0"/>
        <w:jc w:val="both"/>
        <w:rPr>
          <w:rFonts w:ascii="Times New Roman" w:hAnsi="Times New Roman"/>
          <w:lang w:val="mk-MK"/>
        </w:rPr>
      </w:pPr>
      <w:r>
        <w:rPr>
          <w:rFonts w:ascii="Times New Roman" w:hAnsi="Times New Roman"/>
          <w:lang w:val="mk-MK"/>
        </w:rPr>
        <w:lastRenderedPageBreak/>
        <w:t>Рекапитулар</w:t>
      </w:r>
    </w:p>
    <w:tbl>
      <w:tblPr>
        <w:tblW w:w="18280" w:type="dxa"/>
        <w:tblInd w:w="-25" w:type="dxa"/>
        <w:tblLook w:val="04A0" w:firstRow="1" w:lastRow="0" w:firstColumn="1" w:lastColumn="0" w:noHBand="0" w:noVBand="1"/>
      </w:tblPr>
      <w:tblGrid>
        <w:gridCol w:w="546"/>
        <w:gridCol w:w="8232"/>
        <w:gridCol w:w="2116"/>
        <w:gridCol w:w="1994"/>
        <w:gridCol w:w="1784"/>
        <w:gridCol w:w="1498"/>
        <w:gridCol w:w="2110"/>
      </w:tblGrid>
      <w:tr w:rsidR="00FE07F9" w:rsidRPr="002B3653" w14:paraId="6CDA12D6" w14:textId="77777777" w:rsidTr="00D668E4">
        <w:trPr>
          <w:gridAfter w:val="2"/>
          <w:wAfter w:w="3608" w:type="dxa"/>
          <w:trHeight w:val="255"/>
        </w:trPr>
        <w:tc>
          <w:tcPr>
            <w:tcW w:w="14672" w:type="dxa"/>
            <w:gridSpan w:val="5"/>
            <w:tcBorders>
              <w:top w:val="single" w:sz="8" w:space="0" w:color="auto"/>
              <w:left w:val="single" w:sz="8" w:space="0" w:color="auto"/>
              <w:bottom w:val="single" w:sz="4" w:space="0" w:color="auto"/>
              <w:right w:val="single" w:sz="8" w:space="0" w:color="000000"/>
            </w:tcBorders>
            <w:shd w:val="clear" w:color="000000" w:fill="808080"/>
            <w:noWrap/>
            <w:vAlign w:val="bottom"/>
          </w:tcPr>
          <w:p w14:paraId="40F407BF" w14:textId="17567643" w:rsidR="00FE07F9" w:rsidRPr="00262EC3" w:rsidRDefault="00FE07F9" w:rsidP="00442F5C">
            <w:pPr>
              <w:spacing w:line="259" w:lineRule="auto"/>
              <w:jc w:val="center"/>
              <w:rPr>
                <w:rFonts w:ascii="Times New Roman" w:eastAsia="Calibri" w:hAnsi="Times New Roman"/>
                <w:b/>
                <w:bCs/>
                <w:sz w:val="22"/>
                <w:szCs w:val="22"/>
                <w:lang w:val="ru-RU"/>
              </w:rPr>
            </w:pPr>
            <w:r w:rsidRPr="00262EC3">
              <w:rPr>
                <w:rFonts w:ascii="Times New Roman" w:eastAsia="Calibri" w:hAnsi="Times New Roman"/>
                <w:b/>
                <w:bCs/>
                <w:sz w:val="22"/>
                <w:szCs w:val="22"/>
                <w:lang w:val="ru-RU"/>
              </w:rPr>
              <w:t xml:space="preserve">Г1 ПРОГРАМА ЗА </w:t>
            </w:r>
            <w:r w:rsidRPr="00262EC3">
              <w:rPr>
                <w:rFonts w:ascii="Times New Roman" w:eastAsia="Calibri" w:hAnsi="Times New Roman"/>
                <w:b/>
                <w:sz w:val="22"/>
                <w:szCs w:val="22"/>
                <w:lang w:val="mk-MK"/>
              </w:rPr>
              <w:t xml:space="preserve">ПОДРШКА НА ЛОКАЛНИОТ ЕКОНОМСКИ РАЗВОЈ </w:t>
            </w:r>
            <w:r w:rsidRPr="00262EC3">
              <w:rPr>
                <w:rFonts w:ascii="Times New Roman" w:eastAsia="Calibri" w:hAnsi="Times New Roman"/>
                <w:b/>
                <w:bCs/>
                <w:sz w:val="22"/>
                <w:szCs w:val="22"/>
                <w:lang w:val="ru-RU"/>
              </w:rPr>
              <w:t xml:space="preserve">НА ОПШТИНА ОХРИД ЗА </w:t>
            </w:r>
            <w:r w:rsidRPr="00B2570E">
              <w:rPr>
                <w:rFonts w:ascii="Times New Roman" w:eastAsia="Calibri" w:hAnsi="Times New Roman"/>
                <w:b/>
                <w:bCs/>
                <w:sz w:val="22"/>
                <w:szCs w:val="22"/>
                <w:lang w:val="mk-MK"/>
              </w:rPr>
              <w:t>202</w:t>
            </w:r>
            <w:r w:rsidR="00172266">
              <w:rPr>
                <w:rFonts w:ascii="Times New Roman" w:eastAsia="Calibri" w:hAnsi="Times New Roman"/>
                <w:b/>
                <w:bCs/>
                <w:sz w:val="22"/>
                <w:szCs w:val="22"/>
                <w:lang w:val="mk-MK"/>
              </w:rPr>
              <w:t>6</w:t>
            </w:r>
            <w:r w:rsidRPr="00262EC3">
              <w:rPr>
                <w:rFonts w:ascii="Times New Roman" w:eastAsia="Calibri" w:hAnsi="Times New Roman"/>
                <w:b/>
                <w:bCs/>
                <w:sz w:val="22"/>
                <w:szCs w:val="22"/>
                <w:lang w:val="mk-MK"/>
              </w:rPr>
              <w:t xml:space="preserve"> </w:t>
            </w:r>
            <w:r w:rsidRPr="00262EC3">
              <w:rPr>
                <w:rFonts w:ascii="Times New Roman" w:eastAsia="Calibri" w:hAnsi="Times New Roman"/>
                <w:b/>
                <w:bCs/>
                <w:sz w:val="22"/>
                <w:szCs w:val="22"/>
                <w:lang w:val="ru-RU"/>
              </w:rPr>
              <w:t>год</w:t>
            </w:r>
            <w:r w:rsidRPr="00262EC3">
              <w:rPr>
                <w:rFonts w:ascii="Times New Roman" w:eastAsia="Calibri" w:hAnsi="Times New Roman"/>
                <w:b/>
                <w:bCs/>
                <w:sz w:val="22"/>
                <w:szCs w:val="22"/>
                <w:lang w:val="mk-MK"/>
              </w:rPr>
              <w:t>ина</w:t>
            </w:r>
          </w:p>
        </w:tc>
      </w:tr>
      <w:tr w:rsidR="00FE07F9" w:rsidRPr="00262EC3" w14:paraId="221DD2DD" w14:textId="77777777" w:rsidTr="00442F5C">
        <w:trPr>
          <w:gridAfter w:val="2"/>
          <w:wAfter w:w="3608" w:type="dxa"/>
          <w:trHeight w:val="531"/>
        </w:trPr>
        <w:tc>
          <w:tcPr>
            <w:tcW w:w="546" w:type="dxa"/>
            <w:tcBorders>
              <w:top w:val="nil"/>
              <w:left w:val="single" w:sz="8" w:space="0" w:color="auto"/>
              <w:bottom w:val="single" w:sz="4" w:space="0" w:color="auto"/>
              <w:right w:val="single" w:sz="4" w:space="0" w:color="auto"/>
            </w:tcBorders>
            <w:shd w:val="clear" w:color="000000" w:fill="C0C0C0"/>
            <w:noWrap/>
            <w:vAlign w:val="center"/>
          </w:tcPr>
          <w:p w14:paraId="05117D87" w14:textId="77777777" w:rsidR="00FE07F9" w:rsidRPr="00262EC3" w:rsidRDefault="00FE07F9" w:rsidP="00442F5C">
            <w:pPr>
              <w:spacing w:line="259" w:lineRule="auto"/>
              <w:jc w:val="center"/>
              <w:rPr>
                <w:rFonts w:ascii="Times New Roman" w:eastAsia="Calibri" w:hAnsi="Times New Roman"/>
                <w:b/>
                <w:sz w:val="22"/>
                <w:szCs w:val="22"/>
              </w:rPr>
            </w:pPr>
            <w:r w:rsidRPr="00262EC3">
              <w:rPr>
                <w:rFonts w:ascii="Times New Roman" w:eastAsia="Calibri" w:hAnsi="Times New Roman"/>
                <w:b/>
                <w:sz w:val="22"/>
                <w:szCs w:val="22"/>
              </w:rPr>
              <w:t>Бр.</w:t>
            </w:r>
          </w:p>
        </w:tc>
        <w:tc>
          <w:tcPr>
            <w:tcW w:w="8232" w:type="dxa"/>
            <w:tcBorders>
              <w:top w:val="single" w:sz="4" w:space="0" w:color="auto"/>
              <w:left w:val="nil"/>
              <w:bottom w:val="single" w:sz="4" w:space="0" w:color="auto"/>
              <w:right w:val="single" w:sz="4" w:space="0" w:color="000000"/>
            </w:tcBorders>
            <w:shd w:val="clear" w:color="000000" w:fill="C0C0C0"/>
            <w:noWrap/>
            <w:vAlign w:val="center"/>
          </w:tcPr>
          <w:p w14:paraId="0B09592C" w14:textId="77777777" w:rsidR="00FE07F9" w:rsidRPr="00262EC3" w:rsidRDefault="00FE07F9" w:rsidP="00442F5C">
            <w:pPr>
              <w:spacing w:line="259" w:lineRule="auto"/>
              <w:jc w:val="center"/>
              <w:rPr>
                <w:rFonts w:ascii="Times New Roman" w:eastAsia="Calibri" w:hAnsi="Times New Roman"/>
                <w:b/>
                <w:sz w:val="22"/>
                <w:szCs w:val="22"/>
              </w:rPr>
            </w:pPr>
            <w:r w:rsidRPr="00262EC3">
              <w:rPr>
                <w:rFonts w:ascii="Times New Roman" w:eastAsia="Calibri" w:hAnsi="Times New Roman"/>
                <w:b/>
                <w:sz w:val="22"/>
                <w:szCs w:val="22"/>
              </w:rPr>
              <w:t>Активност</w:t>
            </w:r>
          </w:p>
        </w:tc>
        <w:tc>
          <w:tcPr>
            <w:tcW w:w="2116" w:type="dxa"/>
            <w:tcBorders>
              <w:top w:val="nil"/>
              <w:left w:val="nil"/>
              <w:bottom w:val="single" w:sz="4" w:space="0" w:color="auto"/>
              <w:right w:val="single" w:sz="8" w:space="0" w:color="auto"/>
            </w:tcBorders>
            <w:shd w:val="clear" w:color="000000" w:fill="C0C0C0"/>
            <w:noWrap/>
            <w:vAlign w:val="center"/>
          </w:tcPr>
          <w:p w14:paraId="00AE9826" w14:textId="77777777" w:rsidR="00FE07F9" w:rsidRPr="00262EC3" w:rsidRDefault="00FE07F9" w:rsidP="00442F5C">
            <w:pPr>
              <w:spacing w:line="259" w:lineRule="auto"/>
              <w:jc w:val="center"/>
              <w:rPr>
                <w:rFonts w:ascii="Times New Roman" w:eastAsia="Calibri" w:hAnsi="Times New Roman"/>
                <w:b/>
                <w:sz w:val="22"/>
                <w:szCs w:val="22"/>
                <w:lang w:val="mk-MK"/>
              </w:rPr>
            </w:pPr>
            <w:r w:rsidRPr="00262EC3">
              <w:rPr>
                <w:rFonts w:ascii="Times New Roman" w:eastAsia="Calibri" w:hAnsi="Times New Roman"/>
                <w:b/>
                <w:sz w:val="22"/>
                <w:szCs w:val="22"/>
                <w:lang w:val="mk-MK"/>
              </w:rPr>
              <w:t>Средства од буџет</w:t>
            </w:r>
          </w:p>
        </w:tc>
        <w:tc>
          <w:tcPr>
            <w:tcW w:w="1994" w:type="dxa"/>
            <w:tcBorders>
              <w:top w:val="nil"/>
              <w:left w:val="nil"/>
              <w:bottom w:val="single" w:sz="4" w:space="0" w:color="auto"/>
              <w:right w:val="single" w:sz="8" w:space="0" w:color="auto"/>
            </w:tcBorders>
            <w:shd w:val="clear" w:color="000000" w:fill="C0C0C0"/>
            <w:vAlign w:val="center"/>
          </w:tcPr>
          <w:p w14:paraId="450F8EE5" w14:textId="77777777" w:rsidR="00FE07F9" w:rsidRPr="00262EC3" w:rsidRDefault="00FE07F9" w:rsidP="00442F5C">
            <w:pPr>
              <w:spacing w:line="259" w:lineRule="auto"/>
              <w:jc w:val="center"/>
              <w:rPr>
                <w:rFonts w:ascii="Times New Roman" w:eastAsia="Calibri" w:hAnsi="Times New Roman"/>
                <w:b/>
                <w:sz w:val="22"/>
                <w:szCs w:val="22"/>
                <w:lang w:val="mk-MK"/>
              </w:rPr>
            </w:pPr>
            <w:r w:rsidRPr="00262EC3">
              <w:rPr>
                <w:rFonts w:ascii="Times New Roman" w:eastAsia="Calibri" w:hAnsi="Times New Roman"/>
                <w:b/>
                <w:sz w:val="22"/>
                <w:szCs w:val="22"/>
                <w:lang w:val="mk-MK"/>
              </w:rPr>
              <w:t>Средства од донации</w:t>
            </w:r>
          </w:p>
        </w:tc>
        <w:tc>
          <w:tcPr>
            <w:tcW w:w="1784" w:type="dxa"/>
            <w:tcBorders>
              <w:top w:val="nil"/>
              <w:left w:val="nil"/>
              <w:bottom w:val="single" w:sz="4" w:space="0" w:color="auto"/>
              <w:right w:val="single" w:sz="8" w:space="0" w:color="auto"/>
            </w:tcBorders>
            <w:shd w:val="clear" w:color="000000" w:fill="C0C0C0"/>
            <w:vAlign w:val="center"/>
          </w:tcPr>
          <w:p w14:paraId="00E9BDAA" w14:textId="77777777" w:rsidR="00FE07F9" w:rsidRPr="00262EC3" w:rsidRDefault="00FE07F9" w:rsidP="00442F5C">
            <w:pPr>
              <w:spacing w:line="259" w:lineRule="auto"/>
              <w:jc w:val="center"/>
              <w:rPr>
                <w:rFonts w:ascii="Times New Roman" w:eastAsia="Calibri" w:hAnsi="Times New Roman"/>
                <w:b/>
                <w:sz w:val="22"/>
                <w:szCs w:val="22"/>
                <w:lang w:val="mk-MK"/>
              </w:rPr>
            </w:pPr>
            <w:r w:rsidRPr="00262EC3">
              <w:rPr>
                <w:rFonts w:ascii="Times New Roman" w:eastAsia="Calibri" w:hAnsi="Times New Roman"/>
                <w:b/>
                <w:sz w:val="22"/>
                <w:szCs w:val="22"/>
                <w:lang w:val="mk-MK"/>
              </w:rPr>
              <w:t>ВКУПНО</w:t>
            </w:r>
          </w:p>
        </w:tc>
      </w:tr>
      <w:tr w:rsidR="00FE07F9" w:rsidRPr="00262EC3" w14:paraId="20E46DD6" w14:textId="77777777" w:rsidTr="00D668E4">
        <w:trPr>
          <w:gridAfter w:val="2"/>
          <w:wAfter w:w="3608" w:type="dxa"/>
          <w:trHeight w:val="345"/>
        </w:trPr>
        <w:tc>
          <w:tcPr>
            <w:tcW w:w="546" w:type="dxa"/>
            <w:tcBorders>
              <w:top w:val="nil"/>
              <w:left w:val="single" w:sz="8" w:space="0" w:color="auto"/>
              <w:bottom w:val="single" w:sz="4" w:space="0" w:color="auto"/>
              <w:right w:val="single" w:sz="4" w:space="0" w:color="auto"/>
            </w:tcBorders>
            <w:shd w:val="clear" w:color="auto" w:fill="BFBFBF"/>
            <w:noWrap/>
            <w:vAlign w:val="center"/>
          </w:tcPr>
          <w:p w14:paraId="6D2F334A" w14:textId="77777777" w:rsidR="00FE07F9" w:rsidRPr="00262EC3" w:rsidRDefault="00FE07F9" w:rsidP="00442F5C">
            <w:pPr>
              <w:spacing w:line="259" w:lineRule="auto"/>
              <w:jc w:val="center"/>
              <w:rPr>
                <w:rFonts w:ascii="Times New Roman" w:eastAsia="Calibri" w:hAnsi="Times New Roman"/>
                <w:b/>
                <w:color w:val="7030A0"/>
                <w:sz w:val="22"/>
                <w:szCs w:val="22"/>
              </w:rPr>
            </w:pPr>
            <w:r w:rsidRPr="00262EC3">
              <w:rPr>
                <w:rFonts w:ascii="Times New Roman" w:eastAsia="Calibri" w:hAnsi="Times New Roman"/>
                <w:b/>
                <w:color w:val="7030A0"/>
                <w:sz w:val="22"/>
                <w:szCs w:val="22"/>
              </w:rPr>
              <w:t>I</w:t>
            </w:r>
          </w:p>
        </w:tc>
        <w:tc>
          <w:tcPr>
            <w:tcW w:w="14126" w:type="dxa"/>
            <w:gridSpan w:val="4"/>
            <w:tcBorders>
              <w:top w:val="single" w:sz="4" w:space="0" w:color="auto"/>
              <w:left w:val="nil"/>
              <w:bottom w:val="single" w:sz="4" w:space="0" w:color="auto"/>
              <w:right w:val="single" w:sz="8" w:space="0" w:color="000000"/>
            </w:tcBorders>
            <w:shd w:val="clear" w:color="auto" w:fill="BFBFBF"/>
            <w:vAlign w:val="center"/>
          </w:tcPr>
          <w:p w14:paraId="46CF7C68" w14:textId="77777777" w:rsidR="00FE07F9" w:rsidRPr="0054797D" w:rsidRDefault="00FE07F9" w:rsidP="00442F5C">
            <w:pPr>
              <w:autoSpaceDE w:val="0"/>
              <w:autoSpaceDN w:val="0"/>
              <w:adjustRightInd w:val="0"/>
              <w:spacing w:line="259" w:lineRule="auto"/>
              <w:jc w:val="both"/>
              <w:rPr>
                <w:rFonts w:ascii="Times New Roman" w:eastAsia="Calibri" w:hAnsi="Times New Roman"/>
                <w:sz w:val="22"/>
                <w:szCs w:val="22"/>
                <w:lang w:val="mk-MK"/>
              </w:rPr>
            </w:pPr>
            <w:r w:rsidRPr="00DD3EAA">
              <w:rPr>
                <w:rFonts w:ascii="Times New Roman" w:eastAsia="Calibri" w:hAnsi="Times New Roman"/>
                <w:b/>
                <w:sz w:val="22"/>
                <w:szCs w:val="22"/>
                <w:lang w:val="mk-MK"/>
              </w:rPr>
              <w:t>ПОДОБРУВАЊЕ НА ЕКОНОМСКАТА КОНКУРЕНТНОСТ НА ОХРИД И РАЦИОНАЛНА УПОТРЕБА НА РЕСУРСИ ПРЕКУ ПАРТИЦИПАТИВНО УЧЕСТВО НА ЗАЕДНИЦАТА</w:t>
            </w:r>
          </w:p>
        </w:tc>
      </w:tr>
      <w:tr w:rsidR="00FE07F9" w:rsidRPr="00262EC3" w14:paraId="6EDAC850" w14:textId="77777777" w:rsidTr="00D668E4">
        <w:trPr>
          <w:gridAfter w:val="2"/>
          <w:wAfter w:w="3608" w:type="dxa"/>
          <w:trHeight w:val="541"/>
        </w:trPr>
        <w:tc>
          <w:tcPr>
            <w:tcW w:w="546" w:type="dxa"/>
            <w:tcBorders>
              <w:top w:val="nil"/>
              <w:left w:val="single" w:sz="8" w:space="0" w:color="auto"/>
              <w:bottom w:val="single" w:sz="4" w:space="0" w:color="auto"/>
              <w:right w:val="single" w:sz="4" w:space="0" w:color="auto"/>
            </w:tcBorders>
            <w:noWrap/>
            <w:vAlign w:val="center"/>
          </w:tcPr>
          <w:p w14:paraId="76566C3A" w14:textId="77777777" w:rsidR="00FE07F9" w:rsidRPr="00424E64" w:rsidRDefault="00FE07F9" w:rsidP="00442F5C">
            <w:pPr>
              <w:spacing w:line="259" w:lineRule="auto"/>
              <w:jc w:val="center"/>
              <w:rPr>
                <w:rFonts w:ascii="Times New Roman" w:eastAsia="Calibri" w:hAnsi="Times New Roman"/>
                <w:sz w:val="22"/>
                <w:szCs w:val="22"/>
              </w:rPr>
            </w:pPr>
            <w:r w:rsidRPr="00424E64">
              <w:rPr>
                <w:rFonts w:ascii="Times New Roman" w:eastAsia="Calibri" w:hAnsi="Times New Roman"/>
                <w:sz w:val="22"/>
                <w:szCs w:val="22"/>
              </w:rPr>
              <w:t>1.1.</w:t>
            </w:r>
          </w:p>
        </w:tc>
        <w:tc>
          <w:tcPr>
            <w:tcW w:w="8232" w:type="dxa"/>
            <w:tcBorders>
              <w:top w:val="nil"/>
              <w:left w:val="nil"/>
              <w:bottom w:val="single" w:sz="4" w:space="0" w:color="auto"/>
              <w:right w:val="single" w:sz="4" w:space="0" w:color="auto"/>
            </w:tcBorders>
            <w:vAlign w:val="center"/>
          </w:tcPr>
          <w:p w14:paraId="6C82E3D4" w14:textId="3500202A" w:rsidR="00FE07F9" w:rsidRPr="00424E64" w:rsidRDefault="00172266" w:rsidP="00442F5C">
            <w:pPr>
              <w:spacing w:line="259" w:lineRule="auto"/>
              <w:rPr>
                <w:rFonts w:ascii="Times New Roman" w:eastAsia="Calibri" w:hAnsi="Times New Roman"/>
                <w:sz w:val="22"/>
                <w:szCs w:val="22"/>
                <w:lang w:val="mk-MK"/>
              </w:rPr>
            </w:pPr>
            <w:r w:rsidRPr="00424E64">
              <w:rPr>
                <w:rFonts w:ascii="Times New Roman" w:eastAsia="Calibri" w:hAnsi="Times New Roman"/>
                <w:sz w:val="22"/>
                <w:szCs w:val="22"/>
                <w:lang w:val="mk-MK"/>
              </w:rPr>
              <w:t>Активни мерки за подобрување на конкурентноста на пазарот на труд</w:t>
            </w:r>
          </w:p>
        </w:tc>
        <w:tc>
          <w:tcPr>
            <w:tcW w:w="2116" w:type="dxa"/>
            <w:tcBorders>
              <w:top w:val="nil"/>
              <w:left w:val="nil"/>
              <w:bottom w:val="single" w:sz="4" w:space="0" w:color="auto"/>
              <w:right w:val="single" w:sz="8" w:space="0" w:color="auto"/>
            </w:tcBorders>
            <w:noWrap/>
            <w:vAlign w:val="center"/>
          </w:tcPr>
          <w:p w14:paraId="746B3878" w14:textId="2AA0A12A" w:rsidR="00FE07F9" w:rsidRPr="00424E64" w:rsidRDefault="00172266" w:rsidP="00442F5C">
            <w:pPr>
              <w:spacing w:line="259" w:lineRule="auto"/>
              <w:jc w:val="right"/>
              <w:rPr>
                <w:rFonts w:ascii="Times New Roman" w:eastAsia="Calibri" w:hAnsi="Times New Roman"/>
                <w:sz w:val="22"/>
                <w:szCs w:val="22"/>
                <w:lang w:val="mk-MK"/>
              </w:rPr>
            </w:pPr>
            <w:r>
              <w:rPr>
                <w:rFonts w:ascii="Times New Roman" w:eastAsia="Calibri" w:hAnsi="Times New Roman"/>
                <w:sz w:val="22"/>
                <w:szCs w:val="22"/>
                <w:lang w:val="mk-MK"/>
              </w:rPr>
              <w:t>500</w:t>
            </w:r>
            <w:r w:rsidR="00FE07F9" w:rsidRPr="00424E64">
              <w:rPr>
                <w:rFonts w:ascii="Times New Roman" w:eastAsia="Calibri" w:hAnsi="Times New Roman"/>
                <w:sz w:val="22"/>
                <w:szCs w:val="22"/>
                <w:lang w:val="mk-MK"/>
              </w:rPr>
              <w:t>.000,00</w:t>
            </w:r>
          </w:p>
        </w:tc>
        <w:tc>
          <w:tcPr>
            <w:tcW w:w="1994" w:type="dxa"/>
            <w:tcBorders>
              <w:top w:val="nil"/>
              <w:left w:val="nil"/>
              <w:bottom w:val="single" w:sz="4" w:space="0" w:color="auto"/>
              <w:right w:val="single" w:sz="8" w:space="0" w:color="auto"/>
            </w:tcBorders>
            <w:vAlign w:val="center"/>
          </w:tcPr>
          <w:p w14:paraId="5062488E" w14:textId="77777777" w:rsidR="00FE07F9" w:rsidRPr="00424E64" w:rsidRDefault="00FE07F9" w:rsidP="00442F5C">
            <w:pPr>
              <w:spacing w:line="259" w:lineRule="auto"/>
              <w:jc w:val="right"/>
              <w:rPr>
                <w:rFonts w:ascii="Times New Roman" w:eastAsia="Calibri" w:hAnsi="Times New Roman"/>
                <w:sz w:val="22"/>
                <w:szCs w:val="22"/>
                <w:lang w:val="mk-MK"/>
              </w:rPr>
            </w:pPr>
            <w:r w:rsidRPr="00424E64">
              <w:rPr>
                <w:rFonts w:ascii="Times New Roman" w:eastAsia="Calibri" w:hAnsi="Times New Roman"/>
                <w:sz w:val="22"/>
                <w:szCs w:val="22"/>
                <w:lang w:val="mk-MK"/>
              </w:rPr>
              <w:t>/</w:t>
            </w:r>
          </w:p>
        </w:tc>
        <w:tc>
          <w:tcPr>
            <w:tcW w:w="1784" w:type="dxa"/>
            <w:tcBorders>
              <w:top w:val="nil"/>
              <w:left w:val="nil"/>
              <w:bottom w:val="single" w:sz="4" w:space="0" w:color="auto"/>
              <w:right w:val="single" w:sz="8" w:space="0" w:color="auto"/>
            </w:tcBorders>
            <w:vAlign w:val="center"/>
          </w:tcPr>
          <w:p w14:paraId="65865E41" w14:textId="0ACCFFA9" w:rsidR="00FE07F9" w:rsidRPr="00424E64" w:rsidRDefault="00172266" w:rsidP="00442F5C">
            <w:pPr>
              <w:spacing w:line="259" w:lineRule="auto"/>
              <w:jc w:val="right"/>
              <w:rPr>
                <w:rFonts w:ascii="Times New Roman" w:eastAsia="Calibri" w:hAnsi="Times New Roman"/>
                <w:sz w:val="22"/>
                <w:szCs w:val="22"/>
                <w:lang w:val="mk-MK"/>
              </w:rPr>
            </w:pPr>
            <w:r>
              <w:rPr>
                <w:rFonts w:ascii="Times New Roman" w:eastAsia="Calibri" w:hAnsi="Times New Roman"/>
                <w:sz w:val="22"/>
                <w:szCs w:val="22"/>
                <w:lang w:val="mk-MK"/>
              </w:rPr>
              <w:t>5</w:t>
            </w:r>
            <w:r w:rsidR="00FE07F9" w:rsidRPr="00424E64">
              <w:rPr>
                <w:rFonts w:ascii="Times New Roman" w:eastAsia="Calibri" w:hAnsi="Times New Roman"/>
                <w:sz w:val="22"/>
                <w:szCs w:val="22"/>
              </w:rPr>
              <w:t>00.000</w:t>
            </w:r>
            <w:r w:rsidR="00FE07F9" w:rsidRPr="00424E64">
              <w:rPr>
                <w:rFonts w:ascii="Times New Roman" w:eastAsia="Calibri" w:hAnsi="Times New Roman"/>
                <w:sz w:val="22"/>
                <w:szCs w:val="22"/>
                <w:lang w:val="mk-MK"/>
              </w:rPr>
              <w:t>,00</w:t>
            </w:r>
          </w:p>
        </w:tc>
      </w:tr>
      <w:tr w:rsidR="00172266" w:rsidRPr="00262EC3" w14:paraId="30504A1F" w14:textId="77777777" w:rsidTr="00D668E4">
        <w:trPr>
          <w:gridAfter w:val="2"/>
          <w:wAfter w:w="3608" w:type="dxa"/>
          <w:trHeight w:val="541"/>
        </w:trPr>
        <w:tc>
          <w:tcPr>
            <w:tcW w:w="546" w:type="dxa"/>
            <w:tcBorders>
              <w:top w:val="nil"/>
              <w:left w:val="single" w:sz="8" w:space="0" w:color="auto"/>
              <w:bottom w:val="single" w:sz="4" w:space="0" w:color="auto"/>
              <w:right w:val="single" w:sz="4" w:space="0" w:color="auto"/>
            </w:tcBorders>
            <w:noWrap/>
            <w:vAlign w:val="center"/>
          </w:tcPr>
          <w:p w14:paraId="5A43AA0F" w14:textId="77777777" w:rsidR="00172266" w:rsidRPr="00424E64" w:rsidRDefault="00172266" w:rsidP="00172266">
            <w:pPr>
              <w:spacing w:line="259" w:lineRule="auto"/>
              <w:jc w:val="center"/>
              <w:rPr>
                <w:rFonts w:ascii="Times New Roman" w:eastAsia="Calibri" w:hAnsi="Times New Roman"/>
                <w:sz w:val="22"/>
                <w:szCs w:val="22"/>
              </w:rPr>
            </w:pPr>
            <w:r w:rsidRPr="00424E64">
              <w:rPr>
                <w:rFonts w:ascii="Times New Roman" w:eastAsia="Calibri" w:hAnsi="Times New Roman"/>
                <w:sz w:val="22"/>
                <w:szCs w:val="22"/>
              </w:rPr>
              <w:t>1.2.</w:t>
            </w:r>
          </w:p>
        </w:tc>
        <w:tc>
          <w:tcPr>
            <w:tcW w:w="8232" w:type="dxa"/>
            <w:tcBorders>
              <w:top w:val="nil"/>
              <w:left w:val="nil"/>
              <w:bottom w:val="single" w:sz="4" w:space="0" w:color="auto"/>
              <w:right w:val="single" w:sz="4" w:space="0" w:color="auto"/>
            </w:tcBorders>
            <w:vAlign w:val="center"/>
          </w:tcPr>
          <w:p w14:paraId="70DFEB2C" w14:textId="7751403B" w:rsidR="00172266" w:rsidRPr="00424E64" w:rsidRDefault="00172266" w:rsidP="00172266">
            <w:pPr>
              <w:spacing w:line="259" w:lineRule="auto"/>
              <w:rPr>
                <w:rFonts w:ascii="Times New Roman" w:eastAsia="Calibri" w:hAnsi="Times New Roman"/>
                <w:sz w:val="22"/>
                <w:szCs w:val="22"/>
                <w:lang w:val="mk-MK"/>
              </w:rPr>
            </w:pPr>
            <w:r w:rsidRPr="00424E64">
              <w:rPr>
                <w:rFonts w:ascii="Times New Roman" w:eastAsia="Calibri" w:hAnsi="Times New Roman"/>
                <w:sz w:val="22"/>
                <w:szCs w:val="22"/>
                <w:lang w:val="mk-MK"/>
              </w:rPr>
              <w:t>Активности за поддршка на женско претприемништво во општина Охрид</w:t>
            </w:r>
          </w:p>
        </w:tc>
        <w:tc>
          <w:tcPr>
            <w:tcW w:w="2116" w:type="dxa"/>
            <w:tcBorders>
              <w:top w:val="nil"/>
              <w:left w:val="nil"/>
              <w:bottom w:val="single" w:sz="4" w:space="0" w:color="auto"/>
              <w:right w:val="single" w:sz="8" w:space="0" w:color="auto"/>
            </w:tcBorders>
            <w:noWrap/>
            <w:vAlign w:val="center"/>
          </w:tcPr>
          <w:p w14:paraId="594DDC23" w14:textId="1732930B" w:rsidR="00172266" w:rsidRPr="00424E64" w:rsidRDefault="000C1621" w:rsidP="00172266">
            <w:pPr>
              <w:spacing w:line="259" w:lineRule="auto"/>
              <w:jc w:val="right"/>
              <w:rPr>
                <w:rFonts w:ascii="Times New Roman" w:eastAsia="Calibri" w:hAnsi="Times New Roman"/>
                <w:sz w:val="22"/>
                <w:szCs w:val="22"/>
                <w:lang w:val="mk-MK"/>
              </w:rPr>
            </w:pPr>
            <w:r>
              <w:rPr>
                <w:rFonts w:ascii="Times New Roman" w:eastAsia="Calibri" w:hAnsi="Times New Roman"/>
                <w:sz w:val="22"/>
                <w:szCs w:val="22"/>
                <w:lang w:val="mk-MK"/>
              </w:rPr>
              <w:t>200</w:t>
            </w:r>
            <w:r w:rsidR="00172266" w:rsidRPr="00424E64">
              <w:rPr>
                <w:rFonts w:ascii="Times New Roman" w:eastAsia="Calibri" w:hAnsi="Times New Roman"/>
                <w:sz w:val="22"/>
                <w:szCs w:val="22"/>
                <w:lang w:val="mk-MK"/>
              </w:rPr>
              <w:t>.000,00</w:t>
            </w:r>
          </w:p>
        </w:tc>
        <w:tc>
          <w:tcPr>
            <w:tcW w:w="1994" w:type="dxa"/>
            <w:tcBorders>
              <w:top w:val="nil"/>
              <w:left w:val="nil"/>
              <w:bottom w:val="single" w:sz="4" w:space="0" w:color="auto"/>
              <w:right w:val="single" w:sz="8" w:space="0" w:color="auto"/>
            </w:tcBorders>
            <w:vAlign w:val="center"/>
          </w:tcPr>
          <w:p w14:paraId="1B030CF3" w14:textId="77777777" w:rsidR="00172266" w:rsidRPr="00424E64" w:rsidRDefault="00172266" w:rsidP="00172266">
            <w:pPr>
              <w:spacing w:line="259" w:lineRule="auto"/>
              <w:jc w:val="right"/>
              <w:rPr>
                <w:rFonts w:ascii="Times New Roman" w:eastAsia="Calibri" w:hAnsi="Times New Roman"/>
                <w:sz w:val="22"/>
                <w:szCs w:val="22"/>
                <w:lang w:val="en-GB"/>
              </w:rPr>
            </w:pPr>
          </w:p>
        </w:tc>
        <w:tc>
          <w:tcPr>
            <w:tcW w:w="1784" w:type="dxa"/>
            <w:tcBorders>
              <w:top w:val="nil"/>
              <w:left w:val="nil"/>
              <w:bottom w:val="single" w:sz="4" w:space="0" w:color="auto"/>
              <w:right w:val="single" w:sz="8" w:space="0" w:color="auto"/>
            </w:tcBorders>
            <w:vAlign w:val="center"/>
          </w:tcPr>
          <w:p w14:paraId="5F147EC6" w14:textId="4FC6CFA4" w:rsidR="00172266" w:rsidRPr="00424E64" w:rsidRDefault="00172266" w:rsidP="00172266">
            <w:pPr>
              <w:spacing w:line="259" w:lineRule="auto"/>
              <w:jc w:val="right"/>
              <w:rPr>
                <w:rFonts w:ascii="Times New Roman" w:eastAsia="Calibri" w:hAnsi="Times New Roman"/>
                <w:sz w:val="22"/>
                <w:szCs w:val="22"/>
                <w:lang w:val="mk-MK"/>
              </w:rPr>
            </w:pPr>
            <w:r>
              <w:rPr>
                <w:rFonts w:ascii="Times New Roman" w:eastAsia="Calibri" w:hAnsi="Times New Roman"/>
                <w:sz w:val="22"/>
                <w:szCs w:val="22"/>
                <w:lang w:val="mk-MK"/>
              </w:rPr>
              <w:t>200.000,00</w:t>
            </w:r>
          </w:p>
        </w:tc>
      </w:tr>
      <w:tr w:rsidR="00172266" w:rsidRPr="00262EC3" w14:paraId="383B9281" w14:textId="77777777" w:rsidTr="00D668E4">
        <w:trPr>
          <w:gridAfter w:val="2"/>
          <w:wAfter w:w="3608" w:type="dxa"/>
          <w:trHeight w:val="251"/>
        </w:trPr>
        <w:tc>
          <w:tcPr>
            <w:tcW w:w="546" w:type="dxa"/>
            <w:tcBorders>
              <w:top w:val="nil"/>
              <w:left w:val="single" w:sz="8" w:space="0" w:color="auto"/>
              <w:bottom w:val="single" w:sz="4" w:space="0" w:color="auto"/>
              <w:right w:val="single" w:sz="4" w:space="0" w:color="auto"/>
            </w:tcBorders>
            <w:noWrap/>
            <w:vAlign w:val="center"/>
          </w:tcPr>
          <w:p w14:paraId="13385916" w14:textId="77777777" w:rsidR="00172266" w:rsidRPr="00424E64" w:rsidRDefault="00172266" w:rsidP="00172266">
            <w:pPr>
              <w:spacing w:line="259" w:lineRule="auto"/>
              <w:jc w:val="center"/>
              <w:rPr>
                <w:rFonts w:ascii="Times New Roman" w:eastAsia="Calibri" w:hAnsi="Times New Roman"/>
                <w:sz w:val="22"/>
                <w:szCs w:val="22"/>
                <w:lang w:val="mk-MK"/>
              </w:rPr>
            </w:pPr>
            <w:r w:rsidRPr="00424E64">
              <w:rPr>
                <w:rFonts w:ascii="Times New Roman" w:eastAsia="Calibri" w:hAnsi="Times New Roman"/>
                <w:sz w:val="22"/>
                <w:szCs w:val="22"/>
              </w:rPr>
              <w:t>1</w:t>
            </w:r>
            <w:r w:rsidRPr="00424E64">
              <w:rPr>
                <w:rFonts w:ascii="Times New Roman" w:eastAsia="Calibri" w:hAnsi="Times New Roman"/>
                <w:sz w:val="22"/>
                <w:szCs w:val="22"/>
                <w:lang w:val="mk-MK"/>
              </w:rPr>
              <w:t>.</w:t>
            </w:r>
            <w:r w:rsidRPr="00424E64">
              <w:rPr>
                <w:rFonts w:ascii="Times New Roman" w:eastAsia="Calibri" w:hAnsi="Times New Roman"/>
                <w:sz w:val="22"/>
                <w:szCs w:val="22"/>
              </w:rPr>
              <w:t>3</w:t>
            </w:r>
            <w:r w:rsidRPr="00424E64">
              <w:rPr>
                <w:rFonts w:ascii="Times New Roman" w:eastAsia="Calibri" w:hAnsi="Times New Roman"/>
                <w:sz w:val="22"/>
                <w:szCs w:val="22"/>
                <w:lang w:val="mk-MK"/>
              </w:rPr>
              <w:t>.</w:t>
            </w:r>
          </w:p>
        </w:tc>
        <w:tc>
          <w:tcPr>
            <w:tcW w:w="8232" w:type="dxa"/>
            <w:tcBorders>
              <w:top w:val="nil"/>
              <w:left w:val="nil"/>
              <w:bottom w:val="single" w:sz="4" w:space="0" w:color="auto"/>
              <w:right w:val="single" w:sz="4" w:space="0" w:color="auto"/>
            </w:tcBorders>
            <w:vAlign w:val="center"/>
          </w:tcPr>
          <w:p w14:paraId="73BE61F4" w14:textId="2955EECE" w:rsidR="00172266" w:rsidRPr="00424E64" w:rsidRDefault="00172266" w:rsidP="00172266">
            <w:pPr>
              <w:spacing w:line="259" w:lineRule="auto"/>
              <w:rPr>
                <w:rFonts w:ascii="Times New Roman" w:eastAsia="Calibri" w:hAnsi="Times New Roman"/>
                <w:sz w:val="22"/>
                <w:szCs w:val="22"/>
                <w:lang w:val="mk-MK"/>
              </w:rPr>
            </w:pPr>
            <w:r>
              <w:rPr>
                <w:rFonts w:ascii="Times New Roman" w:eastAsia="Calibri" w:hAnsi="Times New Roman"/>
                <w:sz w:val="22"/>
                <w:szCs w:val="22"/>
                <w:lang w:val="mk-MK"/>
              </w:rPr>
              <w:t>Субвенционирање на традиционални занаети</w:t>
            </w:r>
          </w:p>
        </w:tc>
        <w:tc>
          <w:tcPr>
            <w:tcW w:w="2116" w:type="dxa"/>
            <w:tcBorders>
              <w:top w:val="nil"/>
              <w:left w:val="nil"/>
              <w:bottom w:val="single" w:sz="4" w:space="0" w:color="auto"/>
              <w:right w:val="single" w:sz="8" w:space="0" w:color="auto"/>
            </w:tcBorders>
            <w:noWrap/>
            <w:vAlign w:val="center"/>
          </w:tcPr>
          <w:p w14:paraId="69C0B9FC" w14:textId="6B44DA06" w:rsidR="00172266" w:rsidRPr="00424E64" w:rsidRDefault="00172266" w:rsidP="00172266">
            <w:pPr>
              <w:jc w:val="right"/>
              <w:rPr>
                <w:rFonts w:ascii="Times New Roman" w:eastAsia="Calibri" w:hAnsi="Times New Roman"/>
                <w:sz w:val="22"/>
                <w:szCs w:val="22"/>
              </w:rPr>
            </w:pPr>
            <w:r>
              <w:rPr>
                <w:rFonts w:ascii="Times New Roman" w:eastAsia="Calibri" w:hAnsi="Times New Roman"/>
                <w:sz w:val="22"/>
                <w:szCs w:val="22"/>
                <w:lang w:val="mk-MK"/>
              </w:rPr>
              <w:t>2</w:t>
            </w:r>
            <w:r w:rsidRPr="00424E64">
              <w:rPr>
                <w:rFonts w:ascii="Times New Roman" w:eastAsia="Calibri" w:hAnsi="Times New Roman"/>
                <w:sz w:val="22"/>
                <w:szCs w:val="22"/>
              </w:rPr>
              <w:t>00.000,00</w:t>
            </w:r>
          </w:p>
          <w:p w14:paraId="21ABEB90" w14:textId="77777777" w:rsidR="00172266" w:rsidRPr="00424E64" w:rsidRDefault="00172266" w:rsidP="00172266">
            <w:pPr>
              <w:jc w:val="right"/>
              <w:rPr>
                <w:rFonts w:ascii="Times New Roman" w:eastAsia="Calibri" w:hAnsi="Times New Roman"/>
                <w:sz w:val="22"/>
                <w:szCs w:val="22"/>
                <w:lang w:val="mk-MK"/>
              </w:rPr>
            </w:pPr>
          </w:p>
        </w:tc>
        <w:tc>
          <w:tcPr>
            <w:tcW w:w="1994" w:type="dxa"/>
            <w:tcBorders>
              <w:top w:val="nil"/>
              <w:left w:val="nil"/>
              <w:bottom w:val="single" w:sz="4" w:space="0" w:color="auto"/>
              <w:right w:val="single" w:sz="8" w:space="0" w:color="auto"/>
            </w:tcBorders>
            <w:vAlign w:val="center"/>
          </w:tcPr>
          <w:p w14:paraId="5B78C62F" w14:textId="77777777" w:rsidR="00172266" w:rsidRPr="00424E64" w:rsidRDefault="00172266" w:rsidP="00172266">
            <w:pPr>
              <w:jc w:val="right"/>
              <w:rPr>
                <w:rFonts w:ascii="Times New Roman" w:eastAsia="Calibri" w:hAnsi="Times New Roman"/>
                <w:sz w:val="22"/>
                <w:szCs w:val="22"/>
                <w:lang w:val="en-GB"/>
              </w:rPr>
            </w:pPr>
            <w:r w:rsidRPr="00424E64">
              <w:rPr>
                <w:rFonts w:ascii="Times New Roman" w:eastAsia="Calibri" w:hAnsi="Times New Roman"/>
                <w:sz w:val="22"/>
                <w:szCs w:val="22"/>
                <w:lang w:val="en-GB"/>
              </w:rPr>
              <w:t>/</w:t>
            </w:r>
          </w:p>
        </w:tc>
        <w:tc>
          <w:tcPr>
            <w:tcW w:w="1784" w:type="dxa"/>
            <w:tcBorders>
              <w:top w:val="nil"/>
              <w:left w:val="nil"/>
              <w:bottom w:val="single" w:sz="4" w:space="0" w:color="auto"/>
              <w:right w:val="single" w:sz="8" w:space="0" w:color="auto"/>
            </w:tcBorders>
            <w:vAlign w:val="center"/>
          </w:tcPr>
          <w:p w14:paraId="4357CEDE" w14:textId="2E5C7241" w:rsidR="00172266" w:rsidRPr="00424E64" w:rsidRDefault="00172266" w:rsidP="00172266">
            <w:pPr>
              <w:jc w:val="right"/>
              <w:rPr>
                <w:rFonts w:ascii="Times New Roman" w:eastAsia="Calibri" w:hAnsi="Times New Roman"/>
                <w:sz w:val="22"/>
                <w:szCs w:val="22"/>
              </w:rPr>
            </w:pPr>
            <w:r>
              <w:rPr>
                <w:rFonts w:ascii="Times New Roman" w:eastAsia="Calibri" w:hAnsi="Times New Roman"/>
                <w:sz w:val="22"/>
                <w:szCs w:val="22"/>
                <w:lang w:val="mk-MK"/>
              </w:rPr>
              <w:t>2</w:t>
            </w:r>
            <w:r w:rsidRPr="00424E64">
              <w:rPr>
                <w:rFonts w:ascii="Times New Roman" w:eastAsia="Calibri" w:hAnsi="Times New Roman"/>
                <w:sz w:val="22"/>
                <w:szCs w:val="22"/>
              </w:rPr>
              <w:t>00.000,00</w:t>
            </w:r>
          </w:p>
          <w:p w14:paraId="1AA7F3AA" w14:textId="77777777" w:rsidR="00172266" w:rsidRPr="00424E64" w:rsidRDefault="00172266" w:rsidP="00172266">
            <w:pPr>
              <w:jc w:val="right"/>
              <w:rPr>
                <w:rFonts w:ascii="Times New Roman" w:eastAsia="Calibri" w:hAnsi="Times New Roman"/>
                <w:sz w:val="22"/>
                <w:szCs w:val="22"/>
                <w:lang w:val="mk-MK"/>
              </w:rPr>
            </w:pPr>
          </w:p>
        </w:tc>
      </w:tr>
      <w:tr w:rsidR="00172266" w:rsidRPr="00262EC3" w14:paraId="67FD6081" w14:textId="77777777" w:rsidTr="00D668E4">
        <w:trPr>
          <w:gridAfter w:val="2"/>
          <w:wAfter w:w="3608" w:type="dxa"/>
          <w:trHeight w:val="251"/>
        </w:trPr>
        <w:tc>
          <w:tcPr>
            <w:tcW w:w="546" w:type="dxa"/>
            <w:tcBorders>
              <w:top w:val="nil"/>
              <w:left w:val="single" w:sz="8" w:space="0" w:color="auto"/>
              <w:bottom w:val="single" w:sz="4" w:space="0" w:color="auto"/>
              <w:right w:val="single" w:sz="4" w:space="0" w:color="auto"/>
            </w:tcBorders>
            <w:noWrap/>
            <w:vAlign w:val="center"/>
          </w:tcPr>
          <w:p w14:paraId="60703F38" w14:textId="77777777" w:rsidR="00172266" w:rsidRPr="00424E64" w:rsidRDefault="00172266" w:rsidP="00172266">
            <w:pPr>
              <w:spacing w:line="259" w:lineRule="auto"/>
              <w:jc w:val="center"/>
              <w:rPr>
                <w:rFonts w:ascii="Times New Roman" w:eastAsia="Calibri" w:hAnsi="Times New Roman"/>
                <w:sz w:val="22"/>
                <w:szCs w:val="22"/>
                <w:lang w:val="mk-MK"/>
              </w:rPr>
            </w:pPr>
            <w:r w:rsidRPr="00424E64">
              <w:rPr>
                <w:rFonts w:ascii="Times New Roman" w:eastAsia="Calibri" w:hAnsi="Times New Roman"/>
                <w:sz w:val="22"/>
                <w:szCs w:val="22"/>
                <w:lang w:val="mk-MK"/>
              </w:rPr>
              <w:t>1.</w:t>
            </w:r>
            <w:r w:rsidRPr="00424E64">
              <w:rPr>
                <w:rFonts w:ascii="Times New Roman" w:eastAsia="Calibri" w:hAnsi="Times New Roman"/>
                <w:sz w:val="22"/>
                <w:szCs w:val="22"/>
                <w:lang w:val="en-GB"/>
              </w:rPr>
              <w:t>4</w:t>
            </w:r>
            <w:r w:rsidRPr="00424E64">
              <w:rPr>
                <w:rFonts w:ascii="Times New Roman" w:eastAsia="Calibri" w:hAnsi="Times New Roman"/>
                <w:sz w:val="22"/>
                <w:szCs w:val="22"/>
                <w:lang w:val="mk-MK"/>
              </w:rPr>
              <w:t>.</w:t>
            </w:r>
          </w:p>
        </w:tc>
        <w:tc>
          <w:tcPr>
            <w:tcW w:w="8232" w:type="dxa"/>
            <w:tcBorders>
              <w:top w:val="nil"/>
              <w:left w:val="nil"/>
              <w:bottom w:val="single" w:sz="4" w:space="0" w:color="auto"/>
              <w:right w:val="single" w:sz="4" w:space="0" w:color="auto"/>
            </w:tcBorders>
            <w:vAlign w:val="center"/>
          </w:tcPr>
          <w:p w14:paraId="4D3637D0" w14:textId="1CB6D302" w:rsidR="00172266" w:rsidRPr="00424E64" w:rsidRDefault="00172266" w:rsidP="00172266">
            <w:pPr>
              <w:spacing w:line="259" w:lineRule="auto"/>
              <w:rPr>
                <w:rFonts w:ascii="Times New Roman" w:eastAsia="Calibri" w:hAnsi="Times New Roman"/>
                <w:sz w:val="22"/>
                <w:szCs w:val="22"/>
                <w:lang w:val="mk-MK"/>
              </w:rPr>
            </w:pPr>
            <w:r>
              <w:rPr>
                <w:rFonts w:ascii="Times New Roman" w:eastAsia="Calibri" w:hAnsi="Times New Roman"/>
                <w:sz w:val="22"/>
                <w:szCs w:val="22"/>
                <w:lang w:val="mk-MK"/>
              </w:rPr>
              <w:t>Субвенционирање за набавка на велосипеди</w:t>
            </w:r>
          </w:p>
        </w:tc>
        <w:tc>
          <w:tcPr>
            <w:tcW w:w="2116" w:type="dxa"/>
            <w:tcBorders>
              <w:top w:val="nil"/>
              <w:left w:val="nil"/>
              <w:bottom w:val="single" w:sz="4" w:space="0" w:color="auto"/>
              <w:right w:val="single" w:sz="8" w:space="0" w:color="auto"/>
            </w:tcBorders>
            <w:noWrap/>
            <w:vAlign w:val="center"/>
          </w:tcPr>
          <w:p w14:paraId="3407F2B1" w14:textId="77777777" w:rsidR="00172266" w:rsidRPr="00424E64" w:rsidRDefault="00172266" w:rsidP="00172266">
            <w:pPr>
              <w:spacing w:line="259" w:lineRule="auto"/>
              <w:jc w:val="right"/>
              <w:rPr>
                <w:rFonts w:ascii="Times New Roman" w:eastAsia="Calibri" w:hAnsi="Times New Roman"/>
                <w:sz w:val="22"/>
                <w:szCs w:val="22"/>
                <w:lang w:val="mk-MK"/>
              </w:rPr>
            </w:pPr>
            <w:r>
              <w:rPr>
                <w:rFonts w:ascii="Times New Roman" w:eastAsia="Calibri" w:hAnsi="Times New Roman"/>
                <w:sz w:val="22"/>
                <w:szCs w:val="22"/>
                <w:lang w:val="mk-MK"/>
              </w:rPr>
              <w:t>4</w:t>
            </w:r>
            <w:r w:rsidRPr="00424E64">
              <w:rPr>
                <w:rFonts w:ascii="Times New Roman" w:eastAsia="Calibri" w:hAnsi="Times New Roman"/>
                <w:sz w:val="22"/>
                <w:szCs w:val="22"/>
                <w:lang w:val="mk-MK"/>
              </w:rPr>
              <w:t>00.00</w:t>
            </w:r>
            <w:r w:rsidRPr="00424E64">
              <w:rPr>
                <w:rFonts w:ascii="Times New Roman" w:eastAsia="Calibri" w:hAnsi="Times New Roman"/>
                <w:sz w:val="22"/>
                <w:szCs w:val="22"/>
              </w:rPr>
              <w:t>0</w:t>
            </w:r>
            <w:r w:rsidRPr="00424E64">
              <w:rPr>
                <w:rFonts w:ascii="Times New Roman" w:eastAsia="Calibri" w:hAnsi="Times New Roman"/>
                <w:sz w:val="22"/>
                <w:szCs w:val="22"/>
                <w:lang w:val="mk-MK"/>
              </w:rPr>
              <w:t>,00</w:t>
            </w:r>
          </w:p>
        </w:tc>
        <w:tc>
          <w:tcPr>
            <w:tcW w:w="1994" w:type="dxa"/>
            <w:tcBorders>
              <w:top w:val="nil"/>
              <w:left w:val="nil"/>
              <w:bottom w:val="single" w:sz="4" w:space="0" w:color="auto"/>
              <w:right w:val="single" w:sz="8" w:space="0" w:color="auto"/>
            </w:tcBorders>
            <w:vAlign w:val="center"/>
          </w:tcPr>
          <w:p w14:paraId="2FF638C2" w14:textId="77777777" w:rsidR="00172266" w:rsidRPr="00424E64" w:rsidRDefault="00172266" w:rsidP="00172266">
            <w:pPr>
              <w:spacing w:line="259" w:lineRule="auto"/>
              <w:jc w:val="right"/>
              <w:rPr>
                <w:rFonts w:ascii="Times New Roman" w:eastAsia="Calibri" w:hAnsi="Times New Roman"/>
                <w:sz w:val="22"/>
                <w:szCs w:val="22"/>
                <w:lang w:val="mk-MK"/>
              </w:rPr>
            </w:pPr>
            <w:r w:rsidRPr="00424E64">
              <w:rPr>
                <w:rFonts w:ascii="Times New Roman" w:eastAsia="Calibri" w:hAnsi="Times New Roman"/>
                <w:sz w:val="22"/>
                <w:szCs w:val="22"/>
                <w:lang w:val="mk-MK"/>
              </w:rPr>
              <w:t>/</w:t>
            </w:r>
          </w:p>
        </w:tc>
        <w:tc>
          <w:tcPr>
            <w:tcW w:w="1784" w:type="dxa"/>
            <w:tcBorders>
              <w:top w:val="nil"/>
              <w:left w:val="nil"/>
              <w:bottom w:val="single" w:sz="4" w:space="0" w:color="auto"/>
              <w:right w:val="single" w:sz="8" w:space="0" w:color="auto"/>
            </w:tcBorders>
            <w:vAlign w:val="center"/>
          </w:tcPr>
          <w:p w14:paraId="13EC36C2" w14:textId="77777777" w:rsidR="00172266" w:rsidRPr="00424E64" w:rsidRDefault="00172266" w:rsidP="00172266">
            <w:pPr>
              <w:spacing w:line="259" w:lineRule="auto"/>
              <w:jc w:val="right"/>
              <w:rPr>
                <w:rFonts w:ascii="Times New Roman" w:eastAsia="Calibri" w:hAnsi="Times New Roman"/>
                <w:sz w:val="22"/>
                <w:szCs w:val="22"/>
                <w:lang w:val="en-GB"/>
              </w:rPr>
            </w:pPr>
            <w:r>
              <w:rPr>
                <w:rFonts w:ascii="Times New Roman" w:eastAsia="Calibri" w:hAnsi="Times New Roman"/>
                <w:sz w:val="22"/>
                <w:szCs w:val="22"/>
                <w:lang w:val="mk-MK"/>
              </w:rPr>
              <w:t>4</w:t>
            </w:r>
            <w:r w:rsidRPr="00424E64">
              <w:rPr>
                <w:rFonts w:ascii="Times New Roman" w:eastAsia="Calibri" w:hAnsi="Times New Roman"/>
                <w:sz w:val="22"/>
                <w:szCs w:val="22"/>
                <w:lang w:val="mk-MK"/>
              </w:rPr>
              <w:t>00.00</w:t>
            </w:r>
            <w:r w:rsidRPr="00424E64">
              <w:rPr>
                <w:rFonts w:ascii="Times New Roman" w:eastAsia="Calibri" w:hAnsi="Times New Roman"/>
                <w:sz w:val="22"/>
                <w:szCs w:val="22"/>
              </w:rPr>
              <w:t>0,</w:t>
            </w:r>
            <w:r w:rsidRPr="00424E64">
              <w:rPr>
                <w:rFonts w:ascii="Times New Roman" w:eastAsia="Calibri" w:hAnsi="Times New Roman"/>
                <w:sz w:val="22"/>
                <w:szCs w:val="22"/>
                <w:lang w:val="mk-MK"/>
              </w:rPr>
              <w:t>00</w:t>
            </w:r>
          </w:p>
        </w:tc>
      </w:tr>
      <w:tr w:rsidR="00172266" w:rsidRPr="00262EC3" w14:paraId="781DD42B" w14:textId="77777777" w:rsidTr="00D668E4">
        <w:trPr>
          <w:gridAfter w:val="2"/>
          <w:wAfter w:w="3608" w:type="dxa"/>
          <w:trHeight w:val="251"/>
        </w:trPr>
        <w:tc>
          <w:tcPr>
            <w:tcW w:w="546" w:type="dxa"/>
            <w:tcBorders>
              <w:top w:val="nil"/>
              <w:left w:val="single" w:sz="8" w:space="0" w:color="auto"/>
              <w:bottom w:val="single" w:sz="4" w:space="0" w:color="auto"/>
              <w:right w:val="single" w:sz="4" w:space="0" w:color="auto"/>
            </w:tcBorders>
            <w:noWrap/>
            <w:vAlign w:val="center"/>
          </w:tcPr>
          <w:p w14:paraId="7E6C1F42" w14:textId="77777777" w:rsidR="00172266" w:rsidRPr="00424E64" w:rsidRDefault="00172266" w:rsidP="00172266">
            <w:pPr>
              <w:spacing w:line="259" w:lineRule="auto"/>
              <w:jc w:val="center"/>
              <w:rPr>
                <w:rFonts w:ascii="Times New Roman" w:eastAsia="Calibri" w:hAnsi="Times New Roman"/>
                <w:sz w:val="22"/>
                <w:szCs w:val="22"/>
                <w:lang w:val="en-GB"/>
              </w:rPr>
            </w:pPr>
            <w:r w:rsidRPr="00424E64">
              <w:rPr>
                <w:rFonts w:ascii="Times New Roman" w:eastAsia="Calibri" w:hAnsi="Times New Roman"/>
                <w:sz w:val="22"/>
                <w:szCs w:val="22"/>
                <w:lang w:val="en-GB"/>
              </w:rPr>
              <w:t>1.5</w:t>
            </w:r>
          </w:p>
        </w:tc>
        <w:tc>
          <w:tcPr>
            <w:tcW w:w="8232" w:type="dxa"/>
            <w:tcBorders>
              <w:top w:val="nil"/>
              <w:left w:val="nil"/>
              <w:bottom w:val="single" w:sz="4" w:space="0" w:color="auto"/>
              <w:right w:val="single" w:sz="4" w:space="0" w:color="auto"/>
            </w:tcBorders>
            <w:vAlign w:val="center"/>
          </w:tcPr>
          <w:p w14:paraId="14F8247C" w14:textId="1BEC4C9D" w:rsidR="00172266" w:rsidRPr="00424E64" w:rsidRDefault="00172266" w:rsidP="00172266">
            <w:pPr>
              <w:spacing w:line="259" w:lineRule="auto"/>
              <w:rPr>
                <w:rFonts w:ascii="Times New Roman" w:eastAsia="Calibri" w:hAnsi="Times New Roman"/>
                <w:sz w:val="22"/>
                <w:szCs w:val="22"/>
                <w:lang w:val="mk-MK"/>
              </w:rPr>
            </w:pPr>
            <w:r>
              <w:rPr>
                <w:rFonts w:ascii="Times New Roman" w:hAnsi="Times New Roman"/>
                <w:sz w:val="22"/>
                <w:szCs w:val="22"/>
                <w:lang w:val="mk-MK"/>
              </w:rPr>
              <w:t>Изработка на Стратегија за Локален економски развој</w:t>
            </w:r>
          </w:p>
        </w:tc>
        <w:tc>
          <w:tcPr>
            <w:tcW w:w="2116" w:type="dxa"/>
            <w:tcBorders>
              <w:top w:val="nil"/>
              <w:left w:val="nil"/>
              <w:bottom w:val="single" w:sz="4" w:space="0" w:color="auto"/>
              <w:right w:val="single" w:sz="8" w:space="0" w:color="auto"/>
            </w:tcBorders>
            <w:noWrap/>
            <w:vAlign w:val="center"/>
          </w:tcPr>
          <w:p w14:paraId="0E9C661E" w14:textId="35F6D949" w:rsidR="00172266" w:rsidRPr="00424E64" w:rsidRDefault="00172266" w:rsidP="00172266">
            <w:pPr>
              <w:spacing w:line="259" w:lineRule="auto"/>
              <w:jc w:val="right"/>
              <w:rPr>
                <w:rFonts w:ascii="Times New Roman" w:eastAsia="Calibri" w:hAnsi="Times New Roman"/>
                <w:sz w:val="22"/>
                <w:szCs w:val="22"/>
              </w:rPr>
            </w:pPr>
            <w:r>
              <w:rPr>
                <w:rFonts w:ascii="Times New Roman" w:eastAsia="Calibri" w:hAnsi="Times New Roman"/>
                <w:sz w:val="22"/>
                <w:szCs w:val="22"/>
                <w:lang w:val="mk-MK"/>
              </w:rPr>
              <w:t>4</w:t>
            </w:r>
            <w:r w:rsidRPr="00424E64">
              <w:rPr>
                <w:rFonts w:ascii="Times New Roman" w:eastAsia="Calibri" w:hAnsi="Times New Roman"/>
                <w:sz w:val="22"/>
                <w:szCs w:val="22"/>
              </w:rPr>
              <w:t>00.000,00</w:t>
            </w:r>
          </w:p>
        </w:tc>
        <w:tc>
          <w:tcPr>
            <w:tcW w:w="1994" w:type="dxa"/>
            <w:tcBorders>
              <w:top w:val="nil"/>
              <w:left w:val="nil"/>
              <w:bottom w:val="single" w:sz="4" w:space="0" w:color="auto"/>
              <w:right w:val="single" w:sz="8" w:space="0" w:color="auto"/>
            </w:tcBorders>
            <w:vAlign w:val="center"/>
          </w:tcPr>
          <w:p w14:paraId="210641CD" w14:textId="77777777" w:rsidR="00172266" w:rsidRPr="00424E64" w:rsidRDefault="00172266" w:rsidP="00172266">
            <w:pPr>
              <w:spacing w:line="259" w:lineRule="auto"/>
              <w:jc w:val="right"/>
              <w:rPr>
                <w:rFonts w:ascii="Times New Roman" w:eastAsia="Calibri" w:hAnsi="Times New Roman"/>
                <w:sz w:val="22"/>
                <w:szCs w:val="22"/>
                <w:lang w:val="en-GB"/>
              </w:rPr>
            </w:pPr>
            <w:r w:rsidRPr="00424E64">
              <w:rPr>
                <w:rFonts w:ascii="Times New Roman" w:eastAsia="Calibri" w:hAnsi="Times New Roman"/>
                <w:sz w:val="22"/>
                <w:szCs w:val="22"/>
                <w:lang w:val="en-GB"/>
              </w:rPr>
              <w:t>/</w:t>
            </w:r>
          </w:p>
        </w:tc>
        <w:tc>
          <w:tcPr>
            <w:tcW w:w="1784" w:type="dxa"/>
            <w:tcBorders>
              <w:top w:val="nil"/>
              <w:left w:val="nil"/>
              <w:bottom w:val="single" w:sz="4" w:space="0" w:color="auto"/>
              <w:right w:val="single" w:sz="8" w:space="0" w:color="auto"/>
            </w:tcBorders>
            <w:vAlign w:val="center"/>
          </w:tcPr>
          <w:p w14:paraId="08171218" w14:textId="7D700D39" w:rsidR="00172266" w:rsidRPr="00424E64" w:rsidRDefault="00172266" w:rsidP="00172266">
            <w:pPr>
              <w:spacing w:line="259" w:lineRule="auto"/>
              <w:jc w:val="right"/>
              <w:rPr>
                <w:rFonts w:ascii="Times New Roman" w:eastAsia="Calibri" w:hAnsi="Times New Roman"/>
                <w:sz w:val="22"/>
                <w:szCs w:val="22"/>
              </w:rPr>
            </w:pPr>
            <w:r>
              <w:rPr>
                <w:rFonts w:ascii="Times New Roman" w:eastAsia="Calibri" w:hAnsi="Times New Roman"/>
                <w:sz w:val="22"/>
                <w:szCs w:val="22"/>
                <w:lang w:val="mk-MK"/>
              </w:rPr>
              <w:t>4</w:t>
            </w:r>
            <w:r w:rsidRPr="00424E64">
              <w:rPr>
                <w:rFonts w:ascii="Times New Roman" w:eastAsia="Calibri" w:hAnsi="Times New Roman"/>
                <w:sz w:val="22"/>
                <w:szCs w:val="22"/>
              </w:rPr>
              <w:t>00.000,00</w:t>
            </w:r>
          </w:p>
        </w:tc>
      </w:tr>
      <w:tr w:rsidR="00172266" w:rsidRPr="00262EC3" w14:paraId="341E3B61" w14:textId="77777777" w:rsidTr="00D668E4">
        <w:trPr>
          <w:gridAfter w:val="2"/>
          <w:wAfter w:w="3608" w:type="dxa"/>
          <w:trHeight w:val="251"/>
        </w:trPr>
        <w:tc>
          <w:tcPr>
            <w:tcW w:w="546" w:type="dxa"/>
            <w:tcBorders>
              <w:top w:val="nil"/>
              <w:left w:val="single" w:sz="8" w:space="0" w:color="auto"/>
              <w:bottom w:val="single" w:sz="4" w:space="0" w:color="auto"/>
              <w:right w:val="single" w:sz="4" w:space="0" w:color="auto"/>
            </w:tcBorders>
            <w:noWrap/>
            <w:vAlign w:val="center"/>
          </w:tcPr>
          <w:p w14:paraId="2E829BF3" w14:textId="29610AC3" w:rsidR="00172266" w:rsidRPr="00172266" w:rsidRDefault="00172266" w:rsidP="00172266">
            <w:pPr>
              <w:spacing w:line="259" w:lineRule="auto"/>
              <w:jc w:val="center"/>
              <w:rPr>
                <w:rFonts w:ascii="Times New Roman" w:eastAsia="Calibri" w:hAnsi="Times New Roman"/>
                <w:sz w:val="22"/>
                <w:szCs w:val="22"/>
                <w:lang w:val="mk-MK"/>
              </w:rPr>
            </w:pPr>
            <w:r>
              <w:rPr>
                <w:rFonts w:ascii="Times New Roman" w:eastAsia="Calibri" w:hAnsi="Times New Roman"/>
                <w:sz w:val="22"/>
                <w:szCs w:val="22"/>
                <w:lang w:val="mk-MK"/>
              </w:rPr>
              <w:t>1.6</w:t>
            </w:r>
          </w:p>
        </w:tc>
        <w:tc>
          <w:tcPr>
            <w:tcW w:w="8232" w:type="dxa"/>
            <w:tcBorders>
              <w:top w:val="nil"/>
              <w:left w:val="nil"/>
              <w:bottom w:val="single" w:sz="4" w:space="0" w:color="auto"/>
              <w:right w:val="single" w:sz="4" w:space="0" w:color="auto"/>
            </w:tcBorders>
            <w:vAlign w:val="center"/>
          </w:tcPr>
          <w:p w14:paraId="63A59703" w14:textId="6A43C7BE" w:rsidR="00172266" w:rsidRDefault="00172266" w:rsidP="00172266">
            <w:pPr>
              <w:spacing w:line="259" w:lineRule="auto"/>
              <w:rPr>
                <w:rFonts w:ascii="Times New Roman" w:hAnsi="Times New Roman"/>
                <w:sz w:val="22"/>
                <w:szCs w:val="22"/>
                <w:lang w:val="mk-MK"/>
              </w:rPr>
            </w:pPr>
            <w:r>
              <w:rPr>
                <w:rFonts w:ascii="Times New Roman" w:hAnsi="Times New Roman"/>
                <w:sz w:val="22"/>
                <w:szCs w:val="22"/>
                <w:lang w:val="mk-MK"/>
              </w:rPr>
              <w:t>Поставување на мрежа за терен за голф (без сајла и без други елементи)</w:t>
            </w:r>
          </w:p>
        </w:tc>
        <w:tc>
          <w:tcPr>
            <w:tcW w:w="2116" w:type="dxa"/>
            <w:tcBorders>
              <w:top w:val="nil"/>
              <w:left w:val="nil"/>
              <w:bottom w:val="single" w:sz="4" w:space="0" w:color="auto"/>
              <w:right w:val="single" w:sz="8" w:space="0" w:color="auto"/>
            </w:tcBorders>
            <w:noWrap/>
            <w:vAlign w:val="center"/>
          </w:tcPr>
          <w:p w14:paraId="629F30D8" w14:textId="4AB243BB" w:rsidR="00172266" w:rsidRDefault="00172266" w:rsidP="00172266">
            <w:pPr>
              <w:spacing w:line="259" w:lineRule="auto"/>
              <w:jc w:val="right"/>
              <w:rPr>
                <w:rFonts w:ascii="Times New Roman" w:eastAsia="Calibri" w:hAnsi="Times New Roman"/>
                <w:sz w:val="22"/>
                <w:szCs w:val="22"/>
                <w:lang w:val="mk-MK"/>
              </w:rPr>
            </w:pPr>
            <w:r>
              <w:rPr>
                <w:rFonts w:ascii="Times New Roman" w:eastAsia="Calibri" w:hAnsi="Times New Roman"/>
                <w:sz w:val="22"/>
                <w:szCs w:val="22"/>
                <w:lang w:val="mk-MK"/>
              </w:rPr>
              <w:t>1.000.000,00</w:t>
            </w:r>
          </w:p>
        </w:tc>
        <w:tc>
          <w:tcPr>
            <w:tcW w:w="1994" w:type="dxa"/>
            <w:tcBorders>
              <w:top w:val="nil"/>
              <w:left w:val="nil"/>
              <w:bottom w:val="single" w:sz="4" w:space="0" w:color="auto"/>
              <w:right w:val="single" w:sz="8" w:space="0" w:color="auto"/>
            </w:tcBorders>
            <w:vAlign w:val="center"/>
          </w:tcPr>
          <w:p w14:paraId="1021B7BF" w14:textId="33DD2A7C" w:rsidR="00172266" w:rsidRPr="00172266" w:rsidRDefault="00172266" w:rsidP="00172266">
            <w:pPr>
              <w:spacing w:line="259" w:lineRule="auto"/>
              <w:jc w:val="right"/>
              <w:rPr>
                <w:rFonts w:ascii="Times New Roman" w:eastAsia="Calibri" w:hAnsi="Times New Roman"/>
                <w:sz w:val="22"/>
                <w:szCs w:val="22"/>
                <w:lang w:val="mk-MK"/>
              </w:rPr>
            </w:pPr>
            <w:r>
              <w:rPr>
                <w:rFonts w:ascii="Times New Roman" w:eastAsia="Calibri" w:hAnsi="Times New Roman"/>
                <w:sz w:val="22"/>
                <w:szCs w:val="22"/>
                <w:lang w:val="mk-MK"/>
              </w:rPr>
              <w:t>/</w:t>
            </w:r>
          </w:p>
        </w:tc>
        <w:tc>
          <w:tcPr>
            <w:tcW w:w="1784" w:type="dxa"/>
            <w:tcBorders>
              <w:top w:val="nil"/>
              <w:left w:val="nil"/>
              <w:bottom w:val="single" w:sz="4" w:space="0" w:color="auto"/>
              <w:right w:val="single" w:sz="8" w:space="0" w:color="auto"/>
            </w:tcBorders>
            <w:vAlign w:val="center"/>
          </w:tcPr>
          <w:p w14:paraId="7892D5BA" w14:textId="415AAE94" w:rsidR="00172266" w:rsidRDefault="00172266" w:rsidP="00172266">
            <w:pPr>
              <w:spacing w:line="259" w:lineRule="auto"/>
              <w:jc w:val="right"/>
              <w:rPr>
                <w:rFonts w:ascii="Times New Roman" w:eastAsia="Calibri" w:hAnsi="Times New Roman"/>
                <w:sz w:val="22"/>
                <w:szCs w:val="22"/>
                <w:lang w:val="mk-MK"/>
              </w:rPr>
            </w:pPr>
            <w:r>
              <w:rPr>
                <w:rFonts w:ascii="Times New Roman" w:eastAsia="Calibri" w:hAnsi="Times New Roman"/>
                <w:sz w:val="22"/>
                <w:szCs w:val="22"/>
                <w:lang w:val="mk-MK"/>
              </w:rPr>
              <w:t>1.000.000,00</w:t>
            </w:r>
          </w:p>
        </w:tc>
      </w:tr>
      <w:tr w:rsidR="00172266" w:rsidRPr="00262EC3" w14:paraId="623B337D" w14:textId="77777777" w:rsidTr="00D668E4">
        <w:trPr>
          <w:trHeight w:val="405"/>
        </w:trPr>
        <w:tc>
          <w:tcPr>
            <w:tcW w:w="8778" w:type="dxa"/>
            <w:gridSpan w:val="2"/>
            <w:tcBorders>
              <w:top w:val="single" w:sz="4" w:space="0" w:color="auto"/>
              <w:left w:val="single" w:sz="8" w:space="0" w:color="auto"/>
              <w:bottom w:val="single" w:sz="4" w:space="0" w:color="auto"/>
              <w:right w:val="single" w:sz="4" w:space="0" w:color="000000"/>
            </w:tcBorders>
            <w:shd w:val="clear" w:color="auto" w:fill="F2F2F2"/>
            <w:noWrap/>
            <w:vAlign w:val="center"/>
          </w:tcPr>
          <w:p w14:paraId="2B617154" w14:textId="77777777" w:rsidR="00172266" w:rsidRPr="00C25627" w:rsidRDefault="00172266" w:rsidP="00172266">
            <w:pPr>
              <w:spacing w:line="259" w:lineRule="auto"/>
              <w:jc w:val="right"/>
              <w:rPr>
                <w:rFonts w:ascii="Times New Roman" w:eastAsia="Calibri" w:hAnsi="Times New Roman"/>
                <w:sz w:val="22"/>
                <w:szCs w:val="22"/>
              </w:rPr>
            </w:pPr>
            <w:r w:rsidRPr="00C25627">
              <w:rPr>
                <w:rFonts w:ascii="Times New Roman" w:eastAsia="Calibri" w:hAnsi="Times New Roman"/>
                <w:b/>
                <w:sz w:val="22"/>
                <w:szCs w:val="22"/>
                <w:lang w:val="mk-MK"/>
              </w:rPr>
              <w:t>Вкупно 1</w:t>
            </w:r>
          </w:p>
        </w:tc>
        <w:tc>
          <w:tcPr>
            <w:tcW w:w="2116" w:type="dxa"/>
            <w:tcBorders>
              <w:top w:val="nil"/>
              <w:left w:val="nil"/>
              <w:bottom w:val="single" w:sz="4" w:space="0" w:color="auto"/>
              <w:right w:val="single" w:sz="8" w:space="0" w:color="auto"/>
            </w:tcBorders>
            <w:shd w:val="clear" w:color="auto" w:fill="F2F2F2"/>
            <w:noWrap/>
            <w:vAlign w:val="center"/>
          </w:tcPr>
          <w:p w14:paraId="54457928" w14:textId="0B8C2334" w:rsidR="00172266" w:rsidRPr="00BD2ACD" w:rsidRDefault="000C1621" w:rsidP="00172266">
            <w:pPr>
              <w:jc w:val="right"/>
              <w:rPr>
                <w:rFonts w:ascii="Times New Roman" w:eastAsia="Calibri" w:hAnsi="Times New Roman"/>
                <w:b/>
                <w:sz w:val="22"/>
                <w:szCs w:val="22"/>
                <w:lang w:val="mk-MK"/>
              </w:rPr>
            </w:pPr>
            <w:r>
              <w:rPr>
                <w:rFonts w:ascii="Times New Roman" w:eastAsia="Calibri" w:hAnsi="Times New Roman"/>
                <w:b/>
                <w:sz w:val="22"/>
                <w:szCs w:val="22"/>
                <w:lang w:val="mk-MK"/>
              </w:rPr>
              <w:t>2</w:t>
            </w:r>
            <w:r w:rsidR="00172266">
              <w:rPr>
                <w:rFonts w:ascii="Times New Roman" w:eastAsia="Calibri" w:hAnsi="Times New Roman"/>
                <w:b/>
                <w:sz w:val="22"/>
                <w:szCs w:val="22"/>
                <w:lang w:val="mk-MK"/>
              </w:rPr>
              <w:t>.</w:t>
            </w:r>
            <w:r>
              <w:rPr>
                <w:rFonts w:ascii="Times New Roman" w:eastAsia="Calibri" w:hAnsi="Times New Roman"/>
                <w:b/>
                <w:sz w:val="22"/>
                <w:szCs w:val="22"/>
                <w:lang w:val="mk-MK"/>
              </w:rPr>
              <w:t>7</w:t>
            </w:r>
            <w:r w:rsidR="00172266" w:rsidRPr="00BD2ACD">
              <w:rPr>
                <w:rFonts w:ascii="Times New Roman" w:eastAsia="Calibri" w:hAnsi="Times New Roman"/>
                <w:b/>
                <w:sz w:val="22"/>
                <w:szCs w:val="22"/>
                <w:lang w:val="mk-MK"/>
              </w:rPr>
              <w:t>00.000,00</w:t>
            </w:r>
          </w:p>
        </w:tc>
        <w:tc>
          <w:tcPr>
            <w:tcW w:w="1994" w:type="dxa"/>
            <w:tcBorders>
              <w:top w:val="nil"/>
              <w:left w:val="nil"/>
              <w:bottom w:val="single" w:sz="4" w:space="0" w:color="auto"/>
              <w:right w:val="single" w:sz="8" w:space="0" w:color="auto"/>
            </w:tcBorders>
            <w:shd w:val="clear" w:color="auto" w:fill="F2F2F2"/>
            <w:vAlign w:val="center"/>
          </w:tcPr>
          <w:p w14:paraId="0845E4FA" w14:textId="77777777" w:rsidR="00172266" w:rsidRPr="00BD2ACD" w:rsidRDefault="00172266" w:rsidP="00172266">
            <w:pPr>
              <w:jc w:val="right"/>
              <w:rPr>
                <w:rFonts w:ascii="Times New Roman" w:eastAsia="Calibri" w:hAnsi="Times New Roman"/>
                <w:b/>
                <w:sz w:val="22"/>
                <w:szCs w:val="22"/>
                <w:lang w:val="mk-MK" w:eastAsia="mk-MK"/>
              </w:rPr>
            </w:pPr>
          </w:p>
        </w:tc>
        <w:tc>
          <w:tcPr>
            <w:tcW w:w="1784" w:type="dxa"/>
            <w:tcBorders>
              <w:top w:val="nil"/>
              <w:left w:val="nil"/>
              <w:bottom w:val="single" w:sz="4" w:space="0" w:color="auto"/>
              <w:right w:val="single" w:sz="8" w:space="0" w:color="auto"/>
            </w:tcBorders>
            <w:shd w:val="clear" w:color="auto" w:fill="F2F2F2"/>
            <w:vAlign w:val="center"/>
          </w:tcPr>
          <w:p w14:paraId="7C6DFE71" w14:textId="203AE3FB" w:rsidR="00172266" w:rsidRPr="00BD2ACD" w:rsidRDefault="00172266" w:rsidP="00172266">
            <w:pPr>
              <w:jc w:val="right"/>
              <w:rPr>
                <w:rFonts w:ascii="Times New Roman" w:eastAsia="Calibri" w:hAnsi="Times New Roman"/>
                <w:b/>
                <w:sz w:val="22"/>
                <w:szCs w:val="22"/>
                <w:lang w:eastAsia="mk-MK"/>
              </w:rPr>
            </w:pPr>
            <w:r>
              <w:rPr>
                <w:rFonts w:ascii="Times New Roman" w:eastAsia="Calibri" w:hAnsi="Times New Roman"/>
                <w:b/>
                <w:sz w:val="22"/>
                <w:szCs w:val="22"/>
                <w:lang w:val="mk-MK" w:eastAsia="mk-MK"/>
              </w:rPr>
              <w:t>2</w:t>
            </w:r>
            <w:r>
              <w:rPr>
                <w:rFonts w:ascii="Times New Roman" w:eastAsia="Calibri" w:hAnsi="Times New Roman"/>
                <w:b/>
                <w:sz w:val="22"/>
                <w:szCs w:val="22"/>
                <w:lang w:eastAsia="mk-MK"/>
              </w:rPr>
              <w:t>.</w:t>
            </w:r>
            <w:r>
              <w:rPr>
                <w:rFonts w:ascii="Times New Roman" w:eastAsia="Calibri" w:hAnsi="Times New Roman"/>
                <w:b/>
                <w:sz w:val="22"/>
                <w:szCs w:val="22"/>
                <w:lang w:val="mk-MK" w:eastAsia="mk-MK"/>
              </w:rPr>
              <w:t>7</w:t>
            </w:r>
            <w:r>
              <w:rPr>
                <w:rFonts w:ascii="Times New Roman" w:eastAsia="Calibri" w:hAnsi="Times New Roman"/>
                <w:b/>
                <w:sz w:val="22"/>
                <w:szCs w:val="22"/>
                <w:lang w:eastAsia="mk-MK"/>
              </w:rPr>
              <w:t>00</w:t>
            </w:r>
            <w:r w:rsidRPr="00BD2ACD">
              <w:rPr>
                <w:rFonts w:ascii="Times New Roman" w:eastAsia="Calibri" w:hAnsi="Times New Roman"/>
                <w:b/>
                <w:sz w:val="22"/>
                <w:szCs w:val="22"/>
                <w:lang w:eastAsia="mk-MK"/>
              </w:rPr>
              <w:t>.000,00</w:t>
            </w:r>
          </w:p>
        </w:tc>
        <w:tc>
          <w:tcPr>
            <w:tcW w:w="1498" w:type="dxa"/>
          </w:tcPr>
          <w:p w14:paraId="22C73B06" w14:textId="77777777" w:rsidR="00172266" w:rsidRPr="005E3609" w:rsidRDefault="00172266" w:rsidP="00172266">
            <w:pPr>
              <w:spacing w:line="259" w:lineRule="auto"/>
              <w:rPr>
                <w:rFonts w:ascii="Times New Roman" w:eastAsia="Calibri" w:hAnsi="Times New Roman"/>
                <w:sz w:val="22"/>
                <w:szCs w:val="22"/>
              </w:rPr>
            </w:pPr>
          </w:p>
        </w:tc>
        <w:tc>
          <w:tcPr>
            <w:tcW w:w="2110" w:type="dxa"/>
            <w:vAlign w:val="center"/>
          </w:tcPr>
          <w:p w14:paraId="50302654" w14:textId="77777777" w:rsidR="00172266" w:rsidRPr="00262EC3" w:rsidRDefault="00172266" w:rsidP="00172266">
            <w:pPr>
              <w:spacing w:line="259" w:lineRule="auto"/>
              <w:jc w:val="right"/>
              <w:rPr>
                <w:rFonts w:ascii="Times New Roman" w:eastAsia="Calibri" w:hAnsi="Times New Roman"/>
                <w:b/>
                <w:sz w:val="22"/>
                <w:szCs w:val="22"/>
                <w:lang w:val="mk-MK"/>
              </w:rPr>
            </w:pPr>
            <w:r w:rsidRPr="00262EC3">
              <w:rPr>
                <w:rFonts w:ascii="Times New Roman" w:eastAsia="Calibri" w:hAnsi="Times New Roman"/>
                <w:b/>
                <w:sz w:val="22"/>
                <w:szCs w:val="22"/>
                <w:lang w:eastAsia="mk-MK"/>
              </w:rPr>
              <w:t>510</w:t>
            </w:r>
            <w:r w:rsidRPr="00262EC3">
              <w:rPr>
                <w:rFonts w:ascii="Times New Roman" w:eastAsia="Calibri" w:hAnsi="Times New Roman"/>
                <w:b/>
                <w:sz w:val="22"/>
                <w:szCs w:val="22"/>
                <w:lang w:val="mk-MK" w:eastAsia="mk-MK"/>
              </w:rPr>
              <w:t>.000,00</w:t>
            </w:r>
          </w:p>
        </w:tc>
      </w:tr>
      <w:tr w:rsidR="00172266" w:rsidRPr="00262EC3" w14:paraId="54D41DFA" w14:textId="77777777" w:rsidTr="00D668E4">
        <w:trPr>
          <w:gridAfter w:val="2"/>
          <w:wAfter w:w="3608" w:type="dxa"/>
          <w:trHeight w:val="356"/>
        </w:trPr>
        <w:tc>
          <w:tcPr>
            <w:tcW w:w="546" w:type="dxa"/>
            <w:tcBorders>
              <w:top w:val="nil"/>
              <w:left w:val="single" w:sz="8" w:space="0" w:color="auto"/>
              <w:bottom w:val="single" w:sz="4" w:space="0" w:color="auto"/>
              <w:right w:val="single" w:sz="4" w:space="0" w:color="auto"/>
            </w:tcBorders>
            <w:shd w:val="clear" w:color="auto" w:fill="BFBFBF"/>
            <w:noWrap/>
            <w:vAlign w:val="center"/>
          </w:tcPr>
          <w:p w14:paraId="14332D7C" w14:textId="77777777" w:rsidR="00172266" w:rsidRPr="00C25627" w:rsidRDefault="00172266" w:rsidP="00172266">
            <w:pPr>
              <w:spacing w:line="259" w:lineRule="auto"/>
              <w:jc w:val="center"/>
              <w:rPr>
                <w:rFonts w:ascii="Times New Roman" w:eastAsia="Calibri" w:hAnsi="Times New Roman"/>
                <w:b/>
                <w:sz w:val="22"/>
                <w:szCs w:val="22"/>
              </w:rPr>
            </w:pPr>
            <w:r w:rsidRPr="00C25627">
              <w:rPr>
                <w:rFonts w:ascii="Times New Roman" w:eastAsia="Calibri" w:hAnsi="Times New Roman"/>
                <w:b/>
                <w:sz w:val="22"/>
                <w:szCs w:val="22"/>
              </w:rPr>
              <w:t>II</w:t>
            </w:r>
          </w:p>
        </w:tc>
        <w:tc>
          <w:tcPr>
            <w:tcW w:w="14126" w:type="dxa"/>
            <w:gridSpan w:val="4"/>
            <w:tcBorders>
              <w:top w:val="single" w:sz="4" w:space="0" w:color="auto"/>
              <w:left w:val="nil"/>
              <w:bottom w:val="single" w:sz="4" w:space="0" w:color="auto"/>
              <w:right w:val="single" w:sz="8" w:space="0" w:color="auto"/>
            </w:tcBorders>
            <w:shd w:val="clear" w:color="auto" w:fill="BFBFBF"/>
            <w:vAlign w:val="center"/>
          </w:tcPr>
          <w:p w14:paraId="0A64B72E" w14:textId="77777777" w:rsidR="00172266" w:rsidRPr="00BD2ACD" w:rsidRDefault="00172266" w:rsidP="00172266">
            <w:pPr>
              <w:spacing w:line="259" w:lineRule="auto"/>
              <w:jc w:val="both"/>
              <w:rPr>
                <w:rFonts w:ascii="Times New Roman" w:eastAsia="Calibri" w:hAnsi="Times New Roman"/>
                <w:b/>
                <w:sz w:val="22"/>
                <w:szCs w:val="22"/>
                <w:lang w:val="mk-MK" w:eastAsia="mk-MK"/>
              </w:rPr>
            </w:pPr>
            <w:r w:rsidRPr="00BD2ACD">
              <w:rPr>
                <w:rFonts w:ascii="Times New Roman" w:eastAsia="Calibri" w:hAnsi="Times New Roman"/>
                <w:b/>
                <w:sz w:val="22"/>
                <w:szCs w:val="22"/>
                <w:lang w:val="mk-MK" w:eastAsia="mk-MK"/>
              </w:rPr>
              <w:t xml:space="preserve">ОХРИД – ПАМЕТЕН И ЗЕЛЕН ГРАД / SMART </w:t>
            </w:r>
            <w:r w:rsidRPr="00BD2ACD">
              <w:rPr>
                <w:rFonts w:ascii="Times New Roman" w:eastAsia="Calibri" w:hAnsi="Times New Roman"/>
                <w:b/>
                <w:sz w:val="22"/>
                <w:szCs w:val="22"/>
                <w:lang w:eastAsia="mk-MK"/>
              </w:rPr>
              <w:t xml:space="preserve">AND GREEN </w:t>
            </w:r>
            <w:r w:rsidRPr="00BD2ACD">
              <w:rPr>
                <w:rFonts w:ascii="Times New Roman" w:eastAsia="Calibri" w:hAnsi="Times New Roman"/>
                <w:b/>
                <w:sz w:val="22"/>
                <w:szCs w:val="22"/>
                <w:lang w:val="mk-MK" w:eastAsia="mk-MK"/>
              </w:rPr>
              <w:t xml:space="preserve">CITY </w:t>
            </w:r>
          </w:p>
        </w:tc>
      </w:tr>
      <w:tr w:rsidR="00172266" w:rsidRPr="00262EC3" w14:paraId="37BBFE53" w14:textId="77777777" w:rsidTr="00D668E4">
        <w:trPr>
          <w:gridAfter w:val="2"/>
          <w:wAfter w:w="3608" w:type="dxa"/>
          <w:trHeight w:val="356"/>
        </w:trPr>
        <w:tc>
          <w:tcPr>
            <w:tcW w:w="546" w:type="dxa"/>
            <w:tcBorders>
              <w:top w:val="nil"/>
              <w:left w:val="single" w:sz="8" w:space="0" w:color="auto"/>
              <w:bottom w:val="single" w:sz="4" w:space="0" w:color="auto"/>
              <w:right w:val="single" w:sz="4" w:space="0" w:color="000000"/>
            </w:tcBorders>
            <w:noWrap/>
          </w:tcPr>
          <w:p w14:paraId="688ED77C" w14:textId="77777777" w:rsidR="00172266" w:rsidRPr="00C25627" w:rsidRDefault="00172266" w:rsidP="00172266">
            <w:pPr>
              <w:spacing w:line="259" w:lineRule="auto"/>
              <w:rPr>
                <w:rFonts w:ascii="Times New Roman" w:eastAsia="Calibri" w:hAnsi="Times New Roman"/>
                <w:bCs/>
                <w:sz w:val="22"/>
                <w:szCs w:val="22"/>
                <w:lang w:val="mk-MK"/>
              </w:rPr>
            </w:pPr>
            <w:r>
              <w:rPr>
                <w:rFonts w:ascii="Times New Roman" w:eastAsia="Calibri" w:hAnsi="Times New Roman"/>
                <w:bCs/>
                <w:sz w:val="22"/>
                <w:szCs w:val="22"/>
                <w:lang w:val="mk-MK"/>
              </w:rPr>
              <w:t>2.1</w:t>
            </w:r>
            <w:r w:rsidRPr="00C25627">
              <w:rPr>
                <w:rFonts w:ascii="Times New Roman" w:eastAsia="Calibri" w:hAnsi="Times New Roman"/>
                <w:bCs/>
                <w:sz w:val="22"/>
                <w:szCs w:val="22"/>
                <w:lang w:val="mk-MK"/>
              </w:rPr>
              <w:t>.</w:t>
            </w:r>
          </w:p>
        </w:tc>
        <w:tc>
          <w:tcPr>
            <w:tcW w:w="8232" w:type="dxa"/>
            <w:tcBorders>
              <w:top w:val="single" w:sz="4" w:space="0" w:color="auto"/>
              <w:left w:val="nil"/>
              <w:bottom w:val="single" w:sz="4" w:space="0" w:color="auto"/>
              <w:right w:val="single" w:sz="4" w:space="0" w:color="000000"/>
            </w:tcBorders>
          </w:tcPr>
          <w:p w14:paraId="4AED9DD1" w14:textId="77777777" w:rsidR="00172266" w:rsidRPr="00C25627" w:rsidRDefault="00172266" w:rsidP="00172266">
            <w:pPr>
              <w:spacing w:line="259" w:lineRule="auto"/>
              <w:jc w:val="both"/>
              <w:rPr>
                <w:rFonts w:ascii="Times New Roman" w:eastAsia="Calibri" w:hAnsi="Times New Roman"/>
                <w:sz w:val="22"/>
                <w:szCs w:val="22"/>
                <w:lang w:val="mk-MK"/>
              </w:rPr>
            </w:pPr>
            <w:r w:rsidRPr="00C25627">
              <w:rPr>
                <w:rFonts w:ascii="Times New Roman" w:eastAsia="Calibri" w:hAnsi="Times New Roman"/>
                <w:sz w:val="22"/>
                <w:szCs w:val="22"/>
                <w:lang w:val="mk-MK"/>
              </w:rPr>
              <w:t>Воведување на смарт јавни услуги</w:t>
            </w:r>
          </w:p>
        </w:tc>
        <w:tc>
          <w:tcPr>
            <w:tcW w:w="2116" w:type="dxa"/>
            <w:tcBorders>
              <w:top w:val="nil"/>
              <w:left w:val="nil"/>
              <w:bottom w:val="single" w:sz="4" w:space="0" w:color="auto"/>
              <w:right w:val="single" w:sz="8" w:space="0" w:color="auto"/>
            </w:tcBorders>
            <w:noWrap/>
            <w:vAlign w:val="center"/>
          </w:tcPr>
          <w:p w14:paraId="18CC38BD" w14:textId="5619DD61" w:rsidR="00172266" w:rsidRPr="00BD2ACD" w:rsidRDefault="000C1621" w:rsidP="00172266">
            <w:pPr>
              <w:jc w:val="right"/>
              <w:rPr>
                <w:rFonts w:ascii="Times New Roman" w:eastAsia="Calibri" w:hAnsi="Times New Roman"/>
                <w:sz w:val="22"/>
                <w:szCs w:val="22"/>
                <w:lang w:eastAsia="mk-MK"/>
              </w:rPr>
            </w:pPr>
            <w:r>
              <w:rPr>
                <w:rFonts w:ascii="Times New Roman" w:eastAsia="Calibri" w:hAnsi="Times New Roman"/>
                <w:sz w:val="22"/>
                <w:szCs w:val="22"/>
                <w:lang w:val="mk-MK" w:eastAsia="mk-MK"/>
              </w:rPr>
              <w:t>2</w:t>
            </w:r>
            <w:r w:rsidR="00172266" w:rsidRPr="00BD2ACD">
              <w:rPr>
                <w:rFonts w:ascii="Times New Roman" w:eastAsia="Calibri" w:hAnsi="Times New Roman"/>
                <w:sz w:val="22"/>
                <w:szCs w:val="22"/>
                <w:lang w:eastAsia="mk-MK"/>
              </w:rPr>
              <w:t>.800.000,00</w:t>
            </w:r>
          </w:p>
        </w:tc>
        <w:tc>
          <w:tcPr>
            <w:tcW w:w="1994" w:type="dxa"/>
            <w:tcBorders>
              <w:top w:val="nil"/>
              <w:left w:val="nil"/>
              <w:bottom w:val="single" w:sz="4" w:space="0" w:color="auto"/>
              <w:right w:val="single" w:sz="8" w:space="0" w:color="auto"/>
            </w:tcBorders>
            <w:vAlign w:val="center"/>
          </w:tcPr>
          <w:p w14:paraId="6DA96E05" w14:textId="77777777" w:rsidR="00172266" w:rsidRPr="00BD2ACD" w:rsidRDefault="00172266" w:rsidP="00172266">
            <w:pPr>
              <w:jc w:val="right"/>
              <w:rPr>
                <w:rFonts w:ascii="Times New Roman" w:eastAsia="Calibri" w:hAnsi="Times New Roman"/>
                <w:sz w:val="22"/>
                <w:szCs w:val="22"/>
                <w:lang w:val="mk-MK"/>
              </w:rPr>
            </w:pPr>
            <w:r w:rsidRPr="00BD2ACD">
              <w:rPr>
                <w:rFonts w:ascii="Times New Roman" w:eastAsia="Calibri" w:hAnsi="Times New Roman"/>
                <w:sz w:val="22"/>
                <w:szCs w:val="22"/>
                <w:lang w:val="mk-MK"/>
              </w:rPr>
              <w:t>/</w:t>
            </w:r>
          </w:p>
        </w:tc>
        <w:tc>
          <w:tcPr>
            <w:tcW w:w="1784" w:type="dxa"/>
            <w:tcBorders>
              <w:top w:val="nil"/>
              <w:left w:val="nil"/>
              <w:bottom w:val="single" w:sz="4" w:space="0" w:color="auto"/>
              <w:right w:val="single" w:sz="8" w:space="0" w:color="auto"/>
            </w:tcBorders>
            <w:vAlign w:val="center"/>
          </w:tcPr>
          <w:p w14:paraId="17EE9AF9" w14:textId="1C377567" w:rsidR="00172266" w:rsidRPr="00BD2ACD" w:rsidRDefault="000C1621" w:rsidP="00172266">
            <w:pPr>
              <w:jc w:val="right"/>
              <w:rPr>
                <w:rFonts w:ascii="Times New Roman" w:eastAsia="Calibri" w:hAnsi="Times New Roman"/>
                <w:sz w:val="22"/>
                <w:szCs w:val="22"/>
                <w:lang w:eastAsia="mk-MK"/>
              </w:rPr>
            </w:pPr>
            <w:r>
              <w:rPr>
                <w:rFonts w:ascii="Times New Roman" w:eastAsia="Calibri" w:hAnsi="Times New Roman"/>
                <w:sz w:val="22"/>
                <w:szCs w:val="22"/>
                <w:lang w:val="mk-MK" w:eastAsia="mk-MK"/>
              </w:rPr>
              <w:t>2</w:t>
            </w:r>
            <w:r w:rsidR="00172266" w:rsidRPr="00BD2ACD">
              <w:rPr>
                <w:rFonts w:ascii="Times New Roman" w:eastAsia="Calibri" w:hAnsi="Times New Roman"/>
                <w:sz w:val="22"/>
                <w:szCs w:val="22"/>
                <w:lang w:eastAsia="mk-MK"/>
              </w:rPr>
              <w:t>.800.000,00</w:t>
            </w:r>
          </w:p>
        </w:tc>
      </w:tr>
      <w:tr w:rsidR="00740615" w:rsidRPr="00740615" w14:paraId="066EBD22" w14:textId="77777777" w:rsidTr="00D668E4">
        <w:trPr>
          <w:gridAfter w:val="2"/>
          <w:wAfter w:w="3608" w:type="dxa"/>
          <w:trHeight w:val="356"/>
        </w:trPr>
        <w:tc>
          <w:tcPr>
            <w:tcW w:w="546" w:type="dxa"/>
            <w:tcBorders>
              <w:top w:val="nil"/>
              <w:left w:val="single" w:sz="8" w:space="0" w:color="auto"/>
              <w:bottom w:val="single" w:sz="4" w:space="0" w:color="auto"/>
              <w:right w:val="single" w:sz="4" w:space="0" w:color="000000"/>
            </w:tcBorders>
            <w:noWrap/>
          </w:tcPr>
          <w:p w14:paraId="3772F186" w14:textId="76D67474" w:rsidR="00740615" w:rsidRDefault="00740615" w:rsidP="00172266">
            <w:pPr>
              <w:spacing w:line="259" w:lineRule="auto"/>
              <w:rPr>
                <w:rFonts w:ascii="Times New Roman" w:eastAsia="Calibri" w:hAnsi="Times New Roman"/>
                <w:bCs/>
                <w:sz w:val="22"/>
                <w:szCs w:val="22"/>
                <w:lang w:val="mk-MK"/>
              </w:rPr>
            </w:pPr>
            <w:r>
              <w:rPr>
                <w:rFonts w:ascii="Times New Roman" w:eastAsia="Calibri" w:hAnsi="Times New Roman"/>
                <w:bCs/>
                <w:sz w:val="22"/>
                <w:szCs w:val="22"/>
                <w:lang w:val="mk-MK"/>
              </w:rPr>
              <w:t>2.2.</w:t>
            </w:r>
          </w:p>
        </w:tc>
        <w:tc>
          <w:tcPr>
            <w:tcW w:w="8232" w:type="dxa"/>
            <w:tcBorders>
              <w:top w:val="single" w:sz="4" w:space="0" w:color="auto"/>
              <w:left w:val="nil"/>
              <w:bottom w:val="single" w:sz="4" w:space="0" w:color="auto"/>
              <w:right w:val="single" w:sz="4" w:space="0" w:color="000000"/>
            </w:tcBorders>
          </w:tcPr>
          <w:p w14:paraId="4FA86FAE" w14:textId="53097024" w:rsidR="00740615" w:rsidRPr="00C25627" w:rsidRDefault="00740615" w:rsidP="00172266">
            <w:pPr>
              <w:spacing w:line="259" w:lineRule="auto"/>
              <w:jc w:val="both"/>
              <w:rPr>
                <w:rFonts w:ascii="Times New Roman" w:eastAsia="Calibri" w:hAnsi="Times New Roman"/>
                <w:sz w:val="22"/>
                <w:szCs w:val="22"/>
                <w:lang w:val="mk-MK"/>
              </w:rPr>
            </w:pPr>
            <w:r w:rsidRPr="00740615">
              <w:rPr>
                <w:rFonts w:ascii="Times New Roman" w:eastAsia="Calibri" w:hAnsi="Times New Roman"/>
                <w:sz w:val="22"/>
                <w:szCs w:val="22"/>
                <w:lang w:val="mk-MK"/>
              </w:rPr>
              <w:t>Изработка на аплиакција Водич низ Охрид и финансиска поддршка за стартап компании</w:t>
            </w:r>
          </w:p>
        </w:tc>
        <w:tc>
          <w:tcPr>
            <w:tcW w:w="2116" w:type="dxa"/>
            <w:tcBorders>
              <w:top w:val="nil"/>
              <w:left w:val="nil"/>
              <w:bottom w:val="single" w:sz="4" w:space="0" w:color="auto"/>
              <w:right w:val="single" w:sz="8" w:space="0" w:color="auto"/>
            </w:tcBorders>
            <w:noWrap/>
            <w:vAlign w:val="center"/>
          </w:tcPr>
          <w:p w14:paraId="0BD1436D" w14:textId="006C8570" w:rsidR="00740615" w:rsidRDefault="00740615" w:rsidP="00740615">
            <w:pPr>
              <w:jc w:val="right"/>
              <w:rPr>
                <w:rFonts w:ascii="Times New Roman" w:eastAsia="Calibri" w:hAnsi="Times New Roman"/>
                <w:sz w:val="22"/>
                <w:szCs w:val="22"/>
                <w:lang w:val="mk-MK" w:eastAsia="mk-MK"/>
              </w:rPr>
            </w:pPr>
            <w:r>
              <w:rPr>
                <w:rFonts w:ascii="Times New Roman" w:eastAsia="Calibri" w:hAnsi="Times New Roman"/>
                <w:sz w:val="22"/>
                <w:szCs w:val="22"/>
                <w:lang w:val="mk-MK" w:eastAsia="mk-MK"/>
              </w:rPr>
              <w:t>800.000,00</w:t>
            </w:r>
          </w:p>
        </w:tc>
        <w:tc>
          <w:tcPr>
            <w:tcW w:w="1994" w:type="dxa"/>
            <w:tcBorders>
              <w:top w:val="nil"/>
              <w:left w:val="nil"/>
              <w:bottom w:val="single" w:sz="4" w:space="0" w:color="auto"/>
              <w:right w:val="single" w:sz="8" w:space="0" w:color="auto"/>
            </w:tcBorders>
            <w:vAlign w:val="center"/>
          </w:tcPr>
          <w:p w14:paraId="76145E92" w14:textId="77777777" w:rsidR="00740615" w:rsidRPr="00BD2ACD" w:rsidRDefault="00740615" w:rsidP="00172266">
            <w:pPr>
              <w:jc w:val="right"/>
              <w:rPr>
                <w:rFonts w:ascii="Times New Roman" w:eastAsia="Calibri" w:hAnsi="Times New Roman"/>
                <w:sz w:val="22"/>
                <w:szCs w:val="22"/>
                <w:lang w:val="mk-MK"/>
              </w:rPr>
            </w:pPr>
          </w:p>
        </w:tc>
        <w:tc>
          <w:tcPr>
            <w:tcW w:w="1784" w:type="dxa"/>
            <w:tcBorders>
              <w:top w:val="nil"/>
              <w:left w:val="nil"/>
              <w:bottom w:val="single" w:sz="4" w:space="0" w:color="auto"/>
              <w:right w:val="single" w:sz="8" w:space="0" w:color="auto"/>
            </w:tcBorders>
            <w:vAlign w:val="center"/>
          </w:tcPr>
          <w:p w14:paraId="067D0D2A" w14:textId="15C929A0" w:rsidR="00740615" w:rsidRDefault="00740615" w:rsidP="00172266">
            <w:pPr>
              <w:jc w:val="right"/>
              <w:rPr>
                <w:rFonts w:ascii="Times New Roman" w:eastAsia="Calibri" w:hAnsi="Times New Roman"/>
                <w:sz w:val="22"/>
                <w:szCs w:val="22"/>
                <w:lang w:val="mk-MK" w:eastAsia="mk-MK"/>
              </w:rPr>
            </w:pPr>
            <w:r>
              <w:rPr>
                <w:rFonts w:ascii="Times New Roman" w:eastAsia="Calibri" w:hAnsi="Times New Roman"/>
                <w:sz w:val="22"/>
                <w:szCs w:val="22"/>
                <w:lang w:val="mk-MK" w:eastAsia="mk-MK"/>
              </w:rPr>
              <w:t>800.000,00</w:t>
            </w:r>
          </w:p>
        </w:tc>
      </w:tr>
      <w:tr w:rsidR="002715BA" w14:paraId="3933133D" w14:textId="77777777" w:rsidTr="004D5103">
        <w:trPr>
          <w:gridAfter w:val="2"/>
          <w:wAfter w:w="3608" w:type="dxa"/>
          <w:trHeight w:val="404"/>
        </w:trPr>
        <w:tc>
          <w:tcPr>
            <w:tcW w:w="546" w:type="dxa"/>
            <w:tcBorders>
              <w:top w:val="single" w:sz="4" w:space="0" w:color="auto"/>
              <w:left w:val="single" w:sz="8" w:space="0" w:color="auto"/>
              <w:bottom w:val="single" w:sz="4" w:space="0" w:color="auto"/>
              <w:right w:val="single" w:sz="4" w:space="0" w:color="auto"/>
            </w:tcBorders>
            <w:noWrap/>
          </w:tcPr>
          <w:p w14:paraId="39C4BF66" w14:textId="3D4625A7" w:rsidR="002715BA" w:rsidRPr="00DB6338" w:rsidRDefault="002715BA" w:rsidP="00740615">
            <w:pPr>
              <w:spacing w:line="259" w:lineRule="auto"/>
              <w:rPr>
                <w:rFonts w:ascii="Times New Roman" w:eastAsia="Calibri" w:hAnsi="Times New Roman"/>
                <w:sz w:val="22"/>
                <w:szCs w:val="22"/>
                <w:lang w:val="mk-MK"/>
              </w:rPr>
            </w:pPr>
            <w:r>
              <w:rPr>
                <w:rFonts w:ascii="Times New Roman" w:eastAsia="Calibri" w:hAnsi="Times New Roman"/>
                <w:sz w:val="22"/>
                <w:szCs w:val="22"/>
                <w:lang w:val="mk-MK"/>
              </w:rPr>
              <w:t>2.</w:t>
            </w:r>
            <w:r w:rsidR="00740615">
              <w:rPr>
                <w:rFonts w:ascii="Times New Roman" w:eastAsia="Calibri" w:hAnsi="Times New Roman"/>
                <w:sz w:val="22"/>
                <w:szCs w:val="22"/>
                <w:lang w:val="mk-MK"/>
              </w:rPr>
              <w:t>3.</w:t>
            </w:r>
          </w:p>
        </w:tc>
        <w:tc>
          <w:tcPr>
            <w:tcW w:w="8232" w:type="dxa"/>
            <w:tcBorders>
              <w:top w:val="single" w:sz="4" w:space="0" w:color="auto"/>
              <w:left w:val="single" w:sz="8" w:space="0" w:color="auto"/>
              <w:bottom w:val="single" w:sz="4" w:space="0" w:color="auto"/>
              <w:right w:val="single" w:sz="4" w:space="0" w:color="auto"/>
            </w:tcBorders>
          </w:tcPr>
          <w:p w14:paraId="4BEF8A77" w14:textId="77777777" w:rsidR="002715BA" w:rsidRPr="00DB6338" w:rsidRDefault="002715BA" w:rsidP="004D5103">
            <w:pPr>
              <w:spacing w:line="259" w:lineRule="auto"/>
              <w:jc w:val="both"/>
              <w:rPr>
                <w:rFonts w:ascii="Times New Roman" w:eastAsia="Calibri" w:hAnsi="Times New Roman"/>
                <w:sz w:val="22"/>
                <w:szCs w:val="22"/>
                <w:lang w:val="mk-MK"/>
              </w:rPr>
            </w:pPr>
            <w:r>
              <w:rPr>
                <w:rFonts w:ascii="Times New Roman" w:eastAsia="Calibri" w:hAnsi="Times New Roman"/>
                <w:sz w:val="22"/>
                <w:szCs w:val="22"/>
                <w:lang w:val="mk-MK"/>
              </w:rPr>
              <w:t>Реализација на активности согласно Правилникот и Каталогот за стандардизациија и визуелна унификација на локациите опфатени со анализа на визуелното оптеретурање на градот</w:t>
            </w:r>
          </w:p>
        </w:tc>
        <w:tc>
          <w:tcPr>
            <w:tcW w:w="2116" w:type="dxa"/>
            <w:tcBorders>
              <w:top w:val="single" w:sz="4" w:space="0" w:color="auto"/>
              <w:left w:val="single" w:sz="4" w:space="0" w:color="auto"/>
              <w:bottom w:val="single" w:sz="4" w:space="0" w:color="auto"/>
              <w:right w:val="single" w:sz="4" w:space="0" w:color="auto"/>
            </w:tcBorders>
            <w:noWrap/>
            <w:vAlign w:val="center"/>
          </w:tcPr>
          <w:p w14:paraId="3F9FCBFA" w14:textId="77777777" w:rsidR="002715BA" w:rsidRDefault="002715BA" w:rsidP="004D5103">
            <w:pPr>
              <w:spacing w:line="259" w:lineRule="auto"/>
              <w:jc w:val="right"/>
              <w:rPr>
                <w:rFonts w:ascii="Times New Roman" w:eastAsia="Calibri" w:hAnsi="Times New Roman"/>
                <w:sz w:val="22"/>
                <w:szCs w:val="22"/>
                <w:lang w:val="mk-MK" w:eastAsia="mk-MK"/>
              </w:rPr>
            </w:pPr>
            <w:r>
              <w:rPr>
                <w:rFonts w:ascii="Times New Roman" w:eastAsia="Calibri" w:hAnsi="Times New Roman"/>
                <w:sz w:val="22"/>
                <w:szCs w:val="22"/>
                <w:lang w:val="mk-MK" w:eastAsia="mk-MK"/>
              </w:rPr>
              <w:t>2.000.000,00</w:t>
            </w:r>
          </w:p>
        </w:tc>
        <w:tc>
          <w:tcPr>
            <w:tcW w:w="1994" w:type="dxa"/>
            <w:tcBorders>
              <w:top w:val="single" w:sz="4" w:space="0" w:color="auto"/>
              <w:left w:val="single" w:sz="4" w:space="0" w:color="auto"/>
              <w:bottom w:val="single" w:sz="4" w:space="0" w:color="auto"/>
              <w:right w:val="single" w:sz="4" w:space="0" w:color="auto"/>
            </w:tcBorders>
            <w:vAlign w:val="center"/>
          </w:tcPr>
          <w:p w14:paraId="7060FA01" w14:textId="77777777" w:rsidR="002715BA" w:rsidRDefault="002715BA" w:rsidP="004D5103">
            <w:pPr>
              <w:spacing w:line="259" w:lineRule="auto"/>
              <w:jc w:val="right"/>
              <w:rPr>
                <w:rFonts w:ascii="Times New Roman" w:eastAsia="Calibri" w:hAnsi="Times New Roman"/>
                <w:sz w:val="22"/>
                <w:szCs w:val="22"/>
                <w:lang w:val="mk-MK" w:eastAsia="mk-MK"/>
              </w:rPr>
            </w:pPr>
            <w:r>
              <w:rPr>
                <w:rFonts w:ascii="Times New Roman" w:eastAsia="Calibri" w:hAnsi="Times New Roman"/>
                <w:sz w:val="22"/>
                <w:szCs w:val="22"/>
                <w:lang w:val="mk-MK" w:eastAsia="mk-MK"/>
              </w:rPr>
              <w:t>/</w:t>
            </w:r>
          </w:p>
        </w:tc>
        <w:tc>
          <w:tcPr>
            <w:tcW w:w="1784" w:type="dxa"/>
            <w:tcBorders>
              <w:top w:val="single" w:sz="4" w:space="0" w:color="auto"/>
              <w:left w:val="single" w:sz="4" w:space="0" w:color="auto"/>
              <w:bottom w:val="single" w:sz="4" w:space="0" w:color="auto"/>
              <w:right w:val="single" w:sz="4" w:space="0" w:color="auto"/>
            </w:tcBorders>
            <w:vAlign w:val="center"/>
          </w:tcPr>
          <w:p w14:paraId="5363DD71" w14:textId="77777777" w:rsidR="002715BA" w:rsidRDefault="002715BA" w:rsidP="004D5103">
            <w:pPr>
              <w:spacing w:line="259" w:lineRule="auto"/>
              <w:jc w:val="right"/>
              <w:rPr>
                <w:rFonts w:ascii="Times New Roman" w:eastAsia="Calibri" w:hAnsi="Times New Roman"/>
                <w:sz w:val="22"/>
                <w:szCs w:val="22"/>
                <w:lang w:val="mk-MK" w:eastAsia="mk-MK"/>
              </w:rPr>
            </w:pPr>
            <w:r>
              <w:rPr>
                <w:rFonts w:ascii="Times New Roman" w:eastAsia="Calibri" w:hAnsi="Times New Roman"/>
                <w:sz w:val="22"/>
                <w:szCs w:val="22"/>
                <w:lang w:val="mk-MK" w:eastAsia="mk-MK"/>
              </w:rPr>
              <w:t>2.000.000,00</w:t>
            </w:r>
          </w:p>
        </w:tc>
      </w:tr>
      <w:tr w:rsidR="00172266" w:rsidRPr="00262EC3" w14:paraId="28A6C7E8" w14:textId="77777777" w:rsidTr="00D668E4">
        <w:trPr>
          <w:gridAfter w:val="2"/>
          <w:wAfter w:w="3608" w:type="dxa"/>
          <w:trHeight w:val="356"/>
        </w:trPr>
        <w:tc>
          <w:tcPr>
            <w:tcW w:w="546" w:type="dxa"/>
            <w:tcBorders>
              <w:top w:val="nil"/>
              <w:left w:val="single" w:sz="8" w:space="0" w:color="auto"/>
              <w:bottom w:val="single" w:sz="4" w:space="0" w:color="auto"/>
              <w:right w:val="single" w:sz="4" w:space="0" w:color="000000"/>
            </w:tcBorders>
            <w:shd w:val="clear" w:color="auto" w:fill="F2F2F2"/>
            <w:noWrap/>
          </w:tcPr>
          <w:p w14:paraId="029BC268" w14:textId="77777777" w:rsidR="00172266" w:rsidRPr="00945D6E" w:rsidRDefault="00172266" w:rsidP="00172266">
            <w:pPr>
              <w:spacing w:line="259" w:lineRule="auto"/>
              <w:rPr>
                <w:rFonts w:ascii="Times New Roman" w:eastAsia="Calibri" w:hAnsi="Times New Roman"/>
                <w:bCs/>
                <w:sz w:val="22"/>
                <w:szCs w:val="22"/>
                <w:lang w:val="mk-MK"/>
              </w:rPr>
            </w:pPr>
          </w:p>
        </w:tc>
        <w:tc>
          <w:tcPr>
            <w:tcW w:w="8232" w:type="dxa"/>
            <w:tcBorders>
              <w:top w:val="single" w:sz="4" w:space="0" w:color="auto"/>
              <w:left w:val="nil"/>
              <w:bottom w:val="single" w:sz="4" w:space="0" w:color="auto"/>
              <w:right w:val="single" w:sz="4" w:space="0" w:color="000000"/>
            </w:tcBorders>
            <w:shd w:val="clear" w:color="auto" w:fill="F2F2F2"/>
          </w:tcPr>
          <w:p w14:paraId="2C7DB818" w14:textId="77777777" w:rsidR="00172266" w:rsidRPr="00C25627" w:rsidRDefault="00172266" w:rsidP="00172266">
            <w:pPr>
              <w:spacing w:line="259" w:lineRule="auto"/>
              <w:jc w:val="right"/>
              <w:rPr>
                <w:rFonts w:ascii="Times New Roman" w:eastAsia="Calibri" w:hAnsi="Times New Roman"/>
                <w:sz w:val="22"/>
                <w:szCs w:val="22"/>
                <w:lang w:val="mk-MK"/>
              </w:rPr>
            </w:pPr>
            <w:r w:rsidRPr="00C25627">
              <w:rPr>
                <w:rFonts w:ascii="Times New Roman" w:eastAsia="Calibri" w:hAnsi="Times New Roman"/>
                <w:b/>
                <w:sz w:val="22"/>
                <w:szCs w:val="22"/>
                <w:lang w:val="mk-MK"/>
              </w:rPr>
              <w:t>Вкупно 2</w:t>
            </w:r>
          </w:p>
        </w:tc>
        <w:tc>
          <w:tcPr>
            <w:tcW w:w="2116" w:type="dxa"/>
            <w:tcBorders>
              <w:top w:val="nil"/>
              <w:left w:val="nil"/>
              <w:bottom w:val="single" w:sz="4" w:space="0" w:color="auto"/>
              <w:right w:val="single" w:sz="8" w:space="0" w:color="auto"/>
            </w:tcBorders>
            <w:shd w:val="clear" w:color="auto" w:fill="F2F2F2"/>
            <w:noWrap/>
            <w:vAlign w:val="center"/>
          </w:tcPr>
          <w:p w14:paraId="6E0C3FEB" w14:textId="5F1C87A2" w:rsidR="00172266" w:rsidRPr="00BD2ACD" w:rsidRDefault="00740615" w:rsidP="00172266">
            <w:pPr>
              <w:jc w:val="right"/>
              <w:rPr>
                <w:rFonts w:ascii="Times New Roman" w:eastAsia="Calibri" w:hAnsi="Times New Roman"/>
                <w:b/>
                <w:sz w:val="22"/>
                <w:szCs w:val="22"/>
                <w:lang w:val="mk-MK" w:eastAsia="mk-MK"/>
              </w:rPr>
            </w:pPr>
            <w:r>
              <w:rPr>
                <w:rFonts w:ascii="Times New Roman" w:eastAsia="Calibri" w:hAnsi="Times New Roman"/>
                <w:b/>
                <w:sz w:val="22"/>
                <w:szCs w:val="22"/>
                <w:lang w:val="mk-MK" w:eastAsia="mk-MK"/>
              </w:rPr>
              <w:t>5</w:t>
            </w:r>
            <w:r>
              <w:rPr>
                <w:rFonts w:ascii="Times New Roman" w:eastAsia="Calibri" w:hAnsi="Times New Roman"/>
                <w:b/>
                <w:sz w:val="22"/>
                <w:szCs w:val="22"/>
                <w:lang w:eastAsia="mk-MK"/>
              </w:rPr>
              <w:t>.</w:t>
            </w:r>
            <w:r>
              <w:rPr>
                <w:rFonts w:ascii="Times New Roman" w:eastAsia="Calibri" w:hAnsi="Times New Roman"/>
                <w:b/>
                <w:sz w:val="22"/>
                <w:szCs w:val="22"/>
                <w:lang w:val="mk-MK" w:eastAsia="mk-MK"/>
              </w:rPr>
              <w:t>6</w:t>
            </w:r>
            <w:r w:rsidR="00172266">
              <w:rPr>
                <w:rFonts w:ascii="Times New Roman" w:eastAsia="Calibri" w:hAnsi="Times New Roman"/>
                <w:b/>
                <w:sz w:val="22"/>
                <w:szCs w:val="22"/>
                <w:lang w:eastAsia="mk-MK"/>
              </w:rPr>
              <w:t>00</w:t>
            </w:r>
            <w:r w:rsidR="00172266" w:rsidRPr="00BD2ACD">
              <w:rPr>
                <w:rFonts w:ascii="Times New Roman" w:eastAsia="Calibri" w:hAnsi="Times New Roman"/>
                <w:b/>
                <w:sz w:val="22"/>
                <w:szCs w:val="22"/>
                <w:lang w:eastAsia="mk-MK"/>
              </w:rPr>
              <w:t>.000,00</w:t>
            </w:r>
          </w:p>
        </w:tc>
        <w:tc>
          <w:tcPr>
            <w:tcW w:w="1994" w:type="dxa"/>
            <w:tcBorders>
              <w:top w:val="nil"/>
              <w:left w:val="nil"/>
              <w:bottom w:val="single" w:sz="4" w:space="0" w:color="auto"/>
              <w:right w:val="single" w:sz="8" w:space="0" w:color="auto"/>
            </w:tcBorders>
            <w:shd w:val="clear" w:color="auto" w:fill="F2F2F2"/>
            <w:vAlign w:val="center"/>
          </w:tcPr>
          <w:p w14:paraId="66FD0AFC" w14:textId="77777777" w:rsidR="00172266" w:rsidRPr="00B2570E" w:rsidRDefault="00172266" w:rsidP="00172266">
            <w:pPr>
              <w:jc w:val="right"/>
              <w:rPr>
                <w:rFonts w:ascii="Times New Roman" w:eastAsia="Calibri" w:hAnsi="Times New Roman"/>
                <w:b/>
                <w:sz w:val="22"/>
                <w:szCs w:val="22"/>
              </w:rPr>
            </w:pPr>
            <w:r>
              <w:rPr>
                <w:rFonts w:ascii="Times New Roman" w:eastAsia="Calibri" w:hAnsi="Times New Roman"/>
                <w:b/>
                <w:sz w:val="22"/>
                <w:szCs w:val="22"/>
              </w:rPr>
              <w:t>/</w:t>
            </w:r>
          </w:p>
        </w:tc>
        <w:tc>
          <w:tcPr>
            <w:tcW w:w="1784" w:type="dxa"/>
            <w:tcBorders>
              <w:top w:val="nil"/>
              <w:left w:val="nil"/>
              <w:bottom w:val="single" w:sz="4" w:space="0" w:color="auto"/>
              <w:right w:val="single" w:sz="8" w:space="0" w:color="auto"/>
            </w:tcBorders>
            <w:shd w:val="clear" w:color="auto" w:fill="F2F2F2"/>
            <w:vAlign w:val="center"/>
          </w:tcPr>
          <w:p w14:paraId="149B660D" w14:textId="2F7205D1" w:rsidR="00172266" w:rsidRPr="00BD2ACD" w:rsidRDefault="00740615" w:rsidP="00740615">
            <w:pPr>
              <w:jc w:val="right"/>
              <w:rPr>
                <w:rFonts w:ascii="Times New Roman" w:eastAsia="Calibri" w:hAnsi="Times New Roman"/>
                <w:b/>
                <w:sz w:val="22"/>
                <w:szCs w:val="22"/>
                <w:lang w:val="mk-MK" w:eastAsia="mk-MK"/>
              </w:rPr>
            </w:pPr>
            <w:r>
              <w:rPr>
                <w:rFonts w:ascii="Times New Roman" w:eastAsia="Calibri" w:hAnsi="Times New Roman"/>
                <w:b/>
                <w:sz w:val="22"/>
                <w:szCs w:val="22"/>
                <w:lang w:val="mk-MK" w:eastAsia="mk-MK"/>
              </w:rPr>
              <w:t>5</w:t>
            </w:r>
            <w:r w:rsidR="00172266">
              <w:rPr>
                <w:rFonts w:ascii="Times New Roman" w:eastAsia="Calibri" w:hAnsi="Times New Roman"/>
                <w:b/>
                <w:sz w:val="22"/>
                <w:szCs w:val="22"/>
                <w:lang w:eastAsia="mk-MK"/>
              </w:rPr>
              <w:t>.</w:t>
            </w:r>
            <w:r>
              <w:rPr>
                <w:rFonts w:ascii="Times New Roman" w:eastAsia="Calibri" w:hAnsi="Times New Roman"/>
                <w:b/>
                <w:sz w:val="22"/>
                <w:szCs w:val="22"/>
                <w:lang w:val="mk-MK" w:eastAsia="mk-MK"/>
              </w:rPr>
              <w:t>6</w:t>
            </w:r>
            <w:r w:rsidR="00172266">
              <w:rPr>
                <w:rFonts w:ascii="Times New Roman" w:eastAsia="Calibri" w:hAnsi="Times New Roman"/>
                <w:b/>
                <w:sz w:val="22"/>
                <w:szCs w:val="22"/>
                <w:lang w:eastAsia="mk-MK"/>
              </w:rPr>
              <w:t>00</w:t>
            </w:r>
            <w:r w:rsidR="00172266" w:rsidRPr="00BD2ACD">
              <w:rPr>
                <w:rFonts w:ascii="Times New Roman" w:eastAsia="Calibri" w:hAnsi="Times New Roman"/>
                <w:b/>
                <w:sz w:val="22"/>
                <w:szCs w:val="22"/>
                <w:lang w:eastAsia="mk-MK"/>
              </w:rPr>
              <w:t>.000,00</w:t>
            </w:r>
          </w:p>
        </w:tc>
      </w:tr>
      <w:tr w:rsidR="00172266" w:rsidRPr="00262EC3" w14:paraId="2BA5FDED" w14:textId="77777777" w:rsidTr="00D668E4">
        <w:trPr>
          <w:gridAfter w:val="2"/>
          <w:wAfter w:w="3608" w:type="dxa"/>
          <w:trHeight w:val="356"/>
        </w:trPr>
        <w:tc>
          <w:tcPr>
            <w:tcW w:w="546" w:type="dxa"/>
            <w:tcBorders>
              <w:top w:val="nil"/>
              <w:left w:val="single" w:sz="8" w:space="0" w:color="auto"/>
              <w:bottom w:val="single" w:sz="4" w:space="0" w:color="auto"/>
              <w:right w:val="single" w:sz="4" w:space="0" w:color="000000"/>
            </w:tcBorders>
            <w:shd w:val="clear" w:color="auto" w:fill="BFBFBF"/>
            <w:noWrap/>
          </w:tcPr>
          <w:p w14:paraId="214FD830" w14:textId="77777777" w:rsidR="00172266" w:rsidRPr="00C25627" w:rsidRDefault="00172266" w:rsidP="00172266">
            <w:pPr>
              <w:spacing w:line="259" w:lineRule="auto"/>
              <w:rPr>
                <w:rFonts w:ascii="Times New Roman" w:eastAsia="Calibri" w:hAnsi="Times New Roman"/>
                <w:bCs/>
                <w:sz w:val="22"/>
                <w:szCs w:val="22"/>
              </w:rPr>
            </w:pPr>
            <w:r w:rsidRPr="00C25627">
              <w:rPr>
                <w:rFonts w:ascii="Times New Roman" w:eastAsia="Calibri" w:hAnsi="Times New Roman"/>
                <w:b/>
                <w:sz w:val="22"/>
                <w:szCs w:val="22"/>
              </w:rPr>
              <w:t>III</w:t>
            </w:r>
          </w:p>
        </w:tc>
        <w:tc>
          <w:tcPr>
            <w:tcW w:w="14126" w:type="dxa"/>
            <w:gridSpan w:val="4"/>
            <w:tcBorders>
              <w:top w:val="single" w:sz="4" w:space="0" w:color="auto"/>
              <w:left w:val="nil"/>
              <w:bottom w:val="single" w:sz="4" w:space="0" w:color="auto"/>
              <w:right w:val="single" w:sz="8" w:space="0" w:color="auto"/>
            </w:tcBorders>
            <w:shd w:val="clear" w:color="auto" w:fill="BFBFBF"/>
          </w:tcPr>
          <w:p w14:paraId="0F25792A" w14:textId="77777777" w:rsidR="00172266" w:rsidRPr="00BD2ACD" w:rsidRDefault="00172266" w:rsidP="00172266">
            <w:pPr>
              <w:spacing w:line="259" w:lineRule="auto"/>
              <w:rPr>
                <w:rFonts w:ascii="Times New Roman" w:eastAsia="Calibri" w:hAnsi="Times New Roman"/>
                <w:sz w:val="22"/>
                <w:szCs w:val="22"/>
                <w:lang w:val="mk-MK" w:eastAsia="mk-MK"/>
              </w:rPr>
            </w:pPr>
            <w:r w:rsidRPr="00BD2ACD">
              <w:rPr>
                <w:rFonts w:ascii="Times New Roman" w:eastAsia="Calibri" w:hAnsi="Times New Roman"/>
                <w:b/>
                <w:sz w:val="22"/>
                <w:szCs w:val="22"/>
                <w:lang w:val="mk-MK" w:eastAsia="mk-MK"/>
              </w:rPr>
              <w:t>РАЗВОЈ</w:t>
            </w:r>
            <w:r w:rsidRPr="00BD2ACD">
              <w:rPr>
                <w:rFonts w:ascii="Times New Roman" w:eastAsia="Calibri" w:hAnsi="Times New Roman"/>
                <w:b/>
                <w:sz w:val="22"/>
                <w:szCs w:val="22"/>
                <w:lang w:eastAsia="mk-MK"/>
              </w:rPr>
              <w:t xml:space="preserve"> НА РУРАЛНИТЕ СРЕДИНИ</w:t>
            </w:r>
          </w:p>
        </w:tc>
      </w:tr>
      <w:tr w:rsidR="00172266" w:rsidRPr="00262EC3" w14:paraId="18C2AA9E" w14:textId="77777777" w:rsidTr="00D668E4">
        <w:trPr>
          <w:gridAfter w:val="2"/>
          <w:wAfter w:w="3608" w:type="dxa"/>
          <w:trHeight w:val="356"/>
        </w:trPr>
        <w:tc>
          <w:tcPr>
            <w:tcW w:w="546" w:type="dxa"/>
            <w:tcBorders>
              <w:top w:val="nil"/>
              <w:left w:val="single" w:sz="8" w:space="0" w:color="auto"/>
              <w:bottom w:val="single" w:sz="4" w:space="0" w:color="auto"/>
              <w:right w:val="single" w:sz="4" w:space="0" w:color="000000"/>
            </w:tcBorders>
            <w:noWrap/>
          </w:tcPr>
          <w:p w14:paraId="1A0B3362" w14:textId="77777777" w:rsidR="00172266" w:rsidRPr="00C25627" w:rsidRDefault="00172266" w:rsidP="00172266">
            <w:pPr>
              <w:spacing w:line="259" w:lineRule="auto"/>
              <w:rPr>
                <w:rFonts w:ascii="Times New Roman" w:eastAsia="Calibri" w:hAnsi="Times New Roman"/>
                <w:bCs/>
                <w:sz w:val="22"/>
                <w:szCs w:val="22"/>
              </w:rPr>
            </w:pPr>
            <w:r w:rsidRPr="00C25627">
              <w:rPr>
                <w:rFonts w:ascii="Times New Roman" w:eastAsia="Calibri" w:hAnsi="Times New Roman"/>
                <w:bCs/>
                <w:sz w:val="22"/>
                <w:szCs w:val="22"/>
                <w:lang w:val="mk-MK"/>
              </w:rPr>
              <w:t>3</w:t>
            </w:r>
            <w:r w:rsidRPr="00C25627">
              <w:rPr>
                <w:rFonts w:ascii="Times New Roman" w:eastAsia="Calibri" w:hAnsi="Times New Roman"/>
                <w:bCs/>
                <w:sz w:val="22"/>
                <w:szCs w:val="22"/>
              </w:rPr>
              <w:t>.</w:t>
            </w:r>
            <w:r w:rsidRPr="00C25627">
              <w:rPr>
                <w:rFonts w:ascii="Times New Roman" w:eastAsia="Calibri" w:hAnsi="Times New Roman"/>
                <w:bCs/>
                <w:sz w:val="22"/>
                <w:szCs w:val="22"/>
                <w:lang w:val="mk-MK"/>
              </w:rPr>
              <w:t>1</w:t>
            </w:r>
            <w:r w:rsidRPr="00C25627">
              <w:rPr>
                <w:rFonts w:ascii="Times New Roman" w:eastAsia="Calibri" w:hAnsi="Times New Roman"/>
                <w:bCs/>
                <w:sz w:val="22"/>
                <w:szCs w:val="22"/>
              </w:rPr>
              <w:t>.</w:t>
            </w:r>
          </w:p>
        </w:tc>
        <w:tc>
          <w:tcPr>
            <w:tcW w:w="8232" w:type="dxa"/>
            <w:tcBorders>
              <w:top w:val="single" w:sz="4" w:space="0" w:color="auto"/>
              <w:left w:val="nil"/>
              <w:bottom w:val="single" w:sz="4" w:space="0" w:color="auto"/>
              <w:right w:val="single" w:sz="4" w:space="0" w:color="000000"/>
            </w:tcBorders>
          </w:tcPr>
          <w:p w14:paraId="3ABEF89D" w14:textId="77777777" w:rsidR="00172266" w:rsidRPr="00C25627" w:rsidRDefault="00172266" w:rsidP="00172266">
            <w:pPr>
              <w:spacing w:line="259" w:lineRule="auto"/>
              <w:jc w:val="both"/>
              <w:rPr>
                <w:rFonts w:ascii="Times New Roman" w:eastAsia="Calibri" w:hAnsi="Times New Roman"/>
                <w:sz w:val="22"/>
                <w:szCs w:val="22"/>
              </w:rPr>
            </w:pPr>
            <w:r w:rsidRPr="00C25627">
              <w:rPr>
                <w:rFonts w:ascii="Times New Roman" w:eastAsia="Calibri" w:hAnsi="Times New Roman"/>
                <w:sz w:val="22"/>
                <w:szCs w:val="22"/>
                <w:lang w:val="mk-MK"/>
              </w:rPr>
              <w:t xml:space="preserve">Финансирање на Микропроекти согласно </w:t>
            </w:r>
            <w:r w:rsidRPr="00C25627">
              <w:rPr>
                <w:rFonts w:ascii="Times New Roman" w:eastAsia="Calibri" w:hAnsi="Times New Roman"/>
                <w:bCs/>
                <w:sz w:val="22"/>
                <w:szCs w:val="22"/>
                <w:lang w:val="mk-MK"/>
              </w:rPr>
              <w:t>целите и приоритетите од Стратегија за</w:t>
            </w:r>
            <w:r w:rsidRPr="00C25627">
              <w:rPr>
                <w:rFonts w:ascii="Times New Roman" w:eastAsia="Calibri" w:hAnsi="Times New Roman"/>
                <w:bCs/>
                <w:sz w:val="22"/>
                <w:szCs w:val="22"/>
                <w:lang w:val="ru-RU"/>
              </w:rPr>
              <w:t xml:space="preserve"> рурален развој </w:t>
            </w:r>
          </w:p>
        </w:tc>
        <w:tc>
          <w:tcPr>
            <w:tcW w:w="2116" w:type="dxa"/>
            <w:tcBorders>
              <w:top w:val="nil"/>
              <w:left w:val="nil"/>
              <w:bottom w:val="single" w:sz="4" w:space="0" w:color="auto"/>
              <w:right w:val="single" w:sz="8" w:space="0" w:color="auto"/>
            </w:tcBorders>
            <w:noWrap/>
            <w:vAlign w:val="center"/>
          </w:tcPr>
          <w:p w14:paraId="4B5479D9" w14:textId="07E33CE6" w:rsidR="00172266" w:rsidRPr="00BD2ACD" w:rsidRDefault="00172266" w:rsidP="00172266">
            <w:pPr>
              <w:jc w:val="right"/>
              <w:rPr>
                <w:rFonts w:ascii="Times New Roman" w:eastAsia="Calibri" w:hAnsi="Times New Roman"/>
                <w:sz w:val="22"/>
                <w:szCs w:val="22"/>
                <w:lang w:val="en-GB" w:eastAsia="mk-MK"/>
              </w:rPr>
            </w:pPr>
            <w:r>
              <w:rPr>
                <w:rFonts w:ascii="Times New Roman" w:eastAsia="Calibri" w:hAnsi="Times New Roman"/>
                <w:sz w:val="22"/>
                <w:szCs w:val="22"/>
                <w:lang w:val="en-GB" w:eastAsia="mk-MK"/>
              </w:rPr>
              <w:t>1.</w:t>
            </w:r>
            <w:r w:rsidR="000C1621">
              <w:rPr>
                <w:rFonts w:ascii="Times New Roman" w:eastAsia="Calibri" w:hAnsi="Times New Roman"/>
                <w:sz w:val="22"/>
                <w:szCs w:val="22"/>
                <w:lang w:val="mk-MK" w:eastAsia="mk-MK"/>
              </w:rPr>
              <w:t>0</w:t>
            </w:r>
            <w:r>
              <w:rPr>
                <w:rFonts w:ascii="Times New Roman" w:eastAsia="Calibri" w:hAnsi="Times New Roman"/>
                <w:sz w:val="22"/>
                <w:szCs w:val="22"/>
                <w:lang w:val="en-GB" w:eastAsia="mk-MK"/>
              </w:rPr>
              <w:t>00</w:t>
            </w:r>
            <w:r w:rsidRPr="00BD2ACD">
              <w:rPr>
                <w:rFonts w:ascii="Times New Roman" w:eastAsia="Calibri" w:hAnsi="Times New Roman"/>
                <w:sz w:val="22"/>
                <w:szCs w:val="22"/>
                <w:lang w:val="en-GB" w:eastAsia="mk-MK"/>
              </w:rPr>
              <w:t>.000,00</w:t>
            </w:r>
          </w:p>
        </w:tc>
        <w:tc>
          <w:tcPr>
            <w:tcW w:w="1994" w:type="dxa"/>
            <w:tcBorders>
              <w:top w:val="nil"/>
              <w:left w:val="nil"/>
              <w:bottom w:val="single" w:sz="4" w:space="0" w:color="auto"/>
              <w:right w:val="single" w:sz="8" w:space="0" w:color="auto"/>
            </w:tcBorders>
            <w:vAlign w:val="center"/>
          </w:tcPr>
          <w:p w14:paraId="02D3595F" w14:textId="77777777" w:rsidR="00172266" w:rsidRPr="00BD2ACD" w:rsidRDefault="00172266" w:rsidP="00172266">
            <w:pPr>
              <w:jc w:val="right"/>
              <w:rPr>
                <w:rFonts w:ascii="Times New Roman" w:eastAsia="Calibri" w:hAnsi="Times New Roman"/>
                <w:sz w:val="22"/>
                <w:szCs w:val="22"/>
                <w:lang w:val="mk-MK"/>
              </w:rPr>
            </w:pPr>
            <w:r w:rsidRPr="00BD2ACD">
              <w:rPr>
                <w:rFonts w:ascii="Times New Roman" w:eastAsia="Calibri" w:hAnsi="Times New Roman"/>
                <w:sz w:val="22"/>
                <w:szCs w:val="22"/>
                <w:lang w:val="mk-MK"/>
              </w:rPr>
              <w:t>/</w:t>
            </w:r>
          </w:p>
        </w:tc>
        <w:tc>
          <w:tcPr>
            <w:tcW w:w="1784" w:type="dxa"/>
            <w:tcBorders>
              <w:top w:val="nil"/>
              <w:left w:val="nil"/>
              <w:bottom w:val="single" w:sz="4" w:space="0" w:color="auto"/>
              <w:right w:val="single" w:sz="8" w:space="0" w:color="auto"/>
            </w:tcBorders>
            <w:vAlign w:val="center"/>
          </w:tcPr>
          <w:p w14:paraId="01183555" w14:textId="6FA3670C" w:rsidR="00172266" w:rsidRPr="00BD2ACD" w:rsidRDefault="00172266" w:rsidP="00172266">
            <w:pPr>
              <w:jc w:val="right"/>
              <w:rPr>
                <w:rFonts w:ascii="Times New Roman" w:eastAsia="Calibri" w:hAnsi="Times New Roman"/>
                <w:sz w:val="22"/>
                <w:szCs w:val="22"/>
                <w:lang w:val="en-GB" w:eastAsia="mk-MK"/>
              </w:rPr>
            </w:pPr>
            <w:r>
              <w:rPr>
                <w:rFonts w:ascii="Times New Roman" w:eastAsia="Calibri" w:hAnsi="Times New Roman"/>
                <w:sz w:val="22"/>
                <w:szCs w:val="22"/>
                <w:lang w:val="en-GB" w:eastAsia="mk-MK"/>
              </w:rPr>
              <w:t>1.</w:t>
            </w:r>
            <w:r w:rsidR="000C1621">
              <w:rPr>
                <w:rFonts w:ascii="Times New Roman" w:eastAsia="Calibri" w:hAnsi="Times New Roman"/>
                <w:sz w:val="22"/>
                <w:szCs w:val="22"/>
                <w:lang w:val="mk-MK" w:eastAsia="mk-MK"/>
              </w:rPr>
              <w:t>0</w:t>
            </w:r>
            <w:r>
              <w:rPr>
                <w:rFonts w:ascii="Times New Roman" w:eastAsia="Calibri" w:hAnsi="Times New Roman"/>
                <w:sz w:val="22"/>
                <w:szCs w:val="22"/>
                <w:lang w:val="en-GB" w:eastAsia="mk-MK"/>
              </w:rPr>
              <w:t>00</w:t>
            </w:r>
            <w:r w:rsidRPr="00BD2ACD">
              <w:rPr>
                <w:rFonts w:ascii="Times New Roman" w:eastAsia="Calibri" w:hAnsi="Times New Roman"/>
                <w:sz w:val="22"/>
                <w:szCs w:val="22"/>
                <w:lang w:val="en-GB" w:eastAsia="mk-MK"/>
              </w:rPr>
              <w:t>.000,00</w:t>
            </w:r>
          </w:p>
        </w:tc>
      </w:tr>
      <w:tr w:rsidR="00172266" w:rsidRPr="00262EC3" w14:paraId="23EB8116" w14:textId="77777777" w:rsidTr="00D668E4">
        <w:trPr>
          <w:gridAfter w:val="2"/>
          <w:wAfter w:w="3608" w:type="dxa"/>
          <w:trHeight w:val="360"/>
        </w:trPr>
        <w:tc>
          <w:tcPr>
            <w:tcW w:w="8778" w:type="dxa"/>
            <w:gridSpan w:val="2"/>
            <w:tcBorders>
              <w:top w:val="single" w:sz="4" w:space="0" w:color="auto"/>
              <w:left w:val="single" w:sz="8" w:space="0" w:color="auto"/>
              <w:bottom w:val="single" w:sz="4" w:space="0" w:color="auto"/>
              <w:right w:val="single" w:sz="4" w:space="0" w:color="auto"/>
            </w:tcBorders>
            <w:shd w:val="clear" w:color="auto" w:fill="F2F2F2"/>
            <w:noWrap/>
          </w:tcPr>
          <w:p w14:paraId="4F3C76DE" w14:textId="77777777" w:rsidR="00172266" w:rsidRPr="00C25627" w:rsidRDefault="00172266" w:rsidP="00172266">
            <w:pPr>
              <w:spacing w:line="259" w:lineRule="auto"/>
              <w:jc w:val="right"/>
              <w:rPr>
                <w:rFonts w:ascii="Times New Roman" w:eastAsia="Calibri" w:hAnsi="Times New Roman"/>
                <w:sz w:val="22"/>
                <w:szCs w:val="22"/>
              </w:rPr>
            </w:pPr>
            <w:r w:rsidRPr="00C25627">
              <w:rPr>
                <w:rFonts w:ascii="Times New Roman" w:eastAsia="Calibri" w:hAnsi="Times New Roman"/>
                <w:b/>
                <w:sz w:val="22"/>
                <w:szCs w:val="22"/>
                <w:lang w:val="mk-MK"/>
              </w:rPr>
              <w:t>Вкупно 3</w:t>
            </w:r>
          </w:p>
        </w:tc>
        <w:tc>
          <w:tcPr>
            <w:tcW w:w="2116" w:type="dxa"/>
            <w:tcBorders>
              <w:top w:val="single" w:sz="4" w:space="0" w:color="auto"/>
              <w:left w:val="single" w:sz="4" w:space="0" w:color="auto"/>
              <w:bottom w:val="single" w:sz="4" w:space="0" w:color="auto"/>
              <w:right w:val="single" w:sz="4" w:space="0" w:color="auto"/>
            </w:tcBorders>
            <w:shd w:val="clear" w:color="auto" w:fill="F2F2F2"/>
            <w:noWrap/>
          </w:tcPr>
          <w:p w14:paraId="5DA90DDF" w14:textId="33DB847E" w:rsidR="00172266" w:rsidRPr="00BD2ACD" w:rsidRDefault="00172266" w:rsidP="00172266">
            <w:pPr>
              <w:jc w:val="right"/>
              <w:rPr>
                <w:rFonts w:ascii="Times New Roman" w:eastAsia="Calibri" w:hAnsi="Times New Roman"/>
                <w:b/>
                <w:sz w:val="22"/>
                <w:szCs w:val="22"/>
              </w:rPr>
            </w:pPr>
            <w:r>
              <w:rPr>
                <w:rFonts w:ascii="Times New Roman" w:eastAsia="Calibri" w:hAnsi="Times New Roman"/>
                <w:b/>
                <w:sz w:val="22"/>
                <w:szCs w:val="22"/>
              </w:rPr>
              <w:t>1.</w:t>
            </w:r>
            <w:r w:rsidR="000C1621">
              <w:rPr>
                <w:rFonts w:ascii="Times New Roman" w:eastAsia="Calibri" w:hAnsi="Times New Roman"/>
                <w:b/>
                <w:sz w:val="22"/>
                <w:szCs w:val="22"/>
                <w:lang w:val="mk-MK"/>
              </w:rPr>
              <w:t>0</w:t>
            </w:r>
            <w:r>
              <w:rPr>
                <w:rFonts w:ascii="Times New Roman" w:eastAsia="Calibri" w:hAnsi="Times New Roman"/>
                <w:b/>
                <w:sz w:val="22"/>
                <w:szCs w:val="22"/>
              </w:rPr>
              <w:t>00</w:t>
            </w:r>
            <w:r w:rsidRPr="00BD2ACD">
              <w:rPr>
                <w:rFonts w:ascii="Times New Roman" w:eastAsia="Calibri" w:hAnsi="Times New Roman"/>
                <w:b/>
                <w:sz w:val="22"/>
                <w:szCs w:val="22"/>
              </w:rPr>
              <w:t>.000,00</w:t>
            </w:r>
          </w:p>
        </w:tc>
        <w:tc>
          <w:tcPr>
            <w:tcW w:w="1994" w:type="dxa"/>
            <w:tcBorders>
              <w:top w:val="single" w:sz="4" w:space="0" w:color="auto"/>
              <w:left w:val="single" w:sz="4" w:space="0" w:color="auto"/>
              <w:bottom w:val="single" w:sz="4" w:space="0" w:color="auto"/>
              <w:right w:val="single" w:sz="4" w:space="0" w:color="auto"/>
            </w:tcBorders>
            <w:shd w:val="clear" w:color="auto" w:fill="F2F2F2"/>
          </w:tcPr>
          <w:p w14:paraId="3985FB14" w14:textId="77777777" w:rsidR="00172266" w:rsidRPr="00BD2ACD" w:rsidRDefault="00172266" w:rsidP="00172266">
            <w:pPr>
              <w:jc w:val="right"/>
              <w:rPr>
                <w:rFonts w:ascii="Times New Roman" w:eastAsia="Calibri" w:hAnsi="Times New Roman"/>
                <w:b/>
                <w:sz w:val="22"/>
                <w:szCs w:val="22"/>
                <w:lang w:val="mk-MK" w:eastAsia="mk-MK"/>
              </w:rPr>
            </w:pPr>
            <w:r>
              <w:rPr>
                <w:rFonts w:ascii="Times New Roman" w:eastAsia="Calibri" w:hAnsi="Times New Roman"/>
                <w:b/>
                <w:sz w:val="22"/>
                <w:szCs w:val="22"/>
                <w:lang w:val="mk-MK" w:eastAsia="mk-MK"/>
              </w:rPr>
              <w:t xml:space="preserve">  </w:t>
            </w:r>
          </w:p>
        </w:tc>
        <w:tc>
          <w:tcPr>
            <w:tcW w:w="1784" w:type="dxa"/>
            <w:tcBorders>
              <w:top w:val="single" w:sz="4" w:space="0" w:color="auto"/>
              <w:left w:val="single" w:sz="4" w:space="0" w:color="auto"/>
              <w:bottom w:val="single" w:sz="4" w:space="0" w:color="auto"/>
              <w:right w:val="single" w:sz="4" w:space="0" w:color="auto"/>
            </w:tcBorders>
            <w:shd w:val="clear" w:color="auto" w:fill="F2F2F2"/>
          </w:tcPr>
          <w:p w14:paraId="63FE0AA6" w14:textId="45D3990B" w:rsidR="00172266" w:rsidRPr="00BD2ACD" w:rsidRDefault="00172266" w:rsidP="00172266">
            <w:pPr>
              <w:jc w:val="right"/>
              <w:rPr>
                <w:rFonts w:ascii="Times New Roman" w:eastAsia="Calibri" w:hAnsi="Times New Roman"/>
                <w:b/>
                <w:sz w:val="22"/>
                <w:szCs w:val="22"/>
                <w:lang w:val="en-GB" w:eastAsia="mk-MK"/>
              </w:rPr>
            </w:pPr>
            <w:r>
              <w:rPr>
                <w:rFonts w:ascii="Times New Roman" w:eastAsia="Calibri" w:hAnsi="Times New Roman"/>
                <w:b/>
                <w:sz w:val="22"/>
                <w:szCs w:val="22"/>
              </w:rPr>
              <w:t>1.</w:t>
            </w:r>
            <w:r w:rsidR="000C1621">
              <w:rPr>
                <w:rFonts w:ascii="Times New Roman" w:eastAsia="Calibri" w:hAnsi="Times New Roman"/>
                <w:b/>
                <w:sz w:val="22"/>
                <w:szCs w:val="22"/>
                <w:lang w:val="mk-MK"/>
              </w:rPr>
              <w:t>0</w:t>
            </w:r>
            <w:r>
              <w:rPr>
                <w:rFonts w:ascii="Times New Roman" w:eastAsia="Calibri" w:hAnsi="Times New Roman"/>
                <w:b/>
                <w:sz w:val="22"/>
                <w:szCs w:val="22"/>
              </w:rPr>
              <w:t>00</w:t>
            </w:r>
            <w:r w:rsidRPr="00BD2ACD">
              <w:rPr>
                <w:rFonts w:ascii="Times New Roman" w:eastAsia="Calibri" w:hAnsi="Times New Roman"/>
                <w:b/>
                <w:sz w:val="22"/>
                <w:szCs w:val="22"/>
              </w:rPr>
              <w:t>.000,00</w:t>
            </w:r>
          </w:p>
        </w:tc>
      </w:tr>
      <w:tr w:rsidR="00172266" w:rsidRPr="00262EC3" w14:paraId="72386449" w14:textId="77777777" w:rsidTr="00D668E4">
        <w:trPr>
          <w:gridAfter w:val="2"/>
          <w:wAfter w:w="3608" w:type="dxa"/>
          <w:trHeight w:val="360"/>
        </w:trPr>
        <w:tc>
          <w:tcPr>
            <w:tcW w:w="546" w:type="dxa"/>
            <w:tcBorders>
              <w:top w:val="single" w:sz="4" w:space="0" w:color="auto"/>
              <w:left w:val="single" w:sz="8" w:space="0" w:color="auto"/>
              <w:bottom w:val="single" w:sz="4" w:space="0" w:color="auto"/>
              <w:right w:val="single" w:sz="4" w:space="0" w:color="auto"/>
            </w:tcBorders>
            <w:shd w:val="clear" w:color="auto" w:fill="BFBFBF"/>
            <w:noWrap/>
          </w:tcPr>
          <w:p w14:paraId="1CC3E95C" w14:textId="77777777" w:rsidR="00172266" w:rsidRPr="00262EC3" w:rsidRDefault="00172266" w:rsidP="00172266">
            <w:pPr>
              <w:spacing w:line="259" w:lineRule="auto"/>
              <w:jc w:val="center"/>
              <w:rPr>
                <w:rFonts w:ascii="Times New Roman" w:eastAsia="Calibri" w:hAnsi="Times New Roman"/>
                <w:b/>
                <w:sz w:val="22"/>
                <w:szCs w:val="22"/>
              </w:rPr>
            </w:pPr>
            <w:r w:rsidRPr="00262EC3">
              <w:rPr>
                <w:rFonts w:ascii="Times New Roman" w:eastAsia="Calibri" w:hAnsi="Times New Roman"/>
                <w:b/>
                <w:sz w:val="22"/>
                <w:szCs w:val="22"/>
              </w:rPr>
              <w:t>IV</w:t>
            </w:r>
          </w:p>
        </w:tc>
        <w:tc>
          <w:tcPr>
            <w:tcW w:w="14126" w:type="dxa"/>
            <w:gridSpan w:val="4"/>
            <w:tcBorders>
              <w:top w:val="single" w:sz="4" w:space="0" w:color="auto"/>
              <w:left w:val="single" w:sz="8" w:space="0" w:color="auto"/>
              <w:bottom w:val="single" w:sz="4" w:space="0" w:color="auto"/>
              <w:right w:val="single" w:sz="4" w:space="0" w:color="auto"/>
            </w:tcBorders>
            <w:shd w:val="clear" w:color="auto" w:fill="BFBFBF"/>
          </w:tcPr>
          <w:p w14:paraId="22DC2306" w14:textId="77777777" w:rsidR="00172266" w:rsidRPr="00BD2ACD" w:rsidRDefault="00172266" w:rsidP="00172266">
            <w:pPr>
              <w:spacing w:line="259" w:lineRule="auto"/>
              <w:rPr>
                <w:rFonts w:ascii="Times New Roman" w:eastAsia="Calibri" w:hAnsi="Times New Roman"/>
                <w:b/>
                <w:sz w:val="22"/>
                <w:szCs w:val="22"/>
                <w:lang w:val="mk-MK"/>
              </w:rPr>
            </w:pPr>
            <w:r w:rsidRPr="00BD2ACD">
              <w:rPr>
                <w:rFonts w:ascii="Times New Roman" w:eastAsia="Calibri" w:hAnsi="Times New Roman"/>
                <w:b/>
                <w:sz w:val="22"/>
                <w:szCs w:val="22"/>
                <w:lang w:val="mk-MK"/>
              </w:rPr>
              <w:t>ПОДГОТОВКА НА ПРОЕКТИ И ПРОЕКТНО УПРАВУВАЊЕ</w:t>
            </w:r>
          </w:p>
        </w:tc>
      </w:tr>
      <w:tr w:rsidR="00172266" w:rsidRPr="00DB6338" w14:paraId="56AC6165" w14:textId="77777777" w:rsidTr="00D668E4">
        <w:trPr>
          <w:gridAfter w:val="2"/>
          <w:wAfter w:w="3608" w:type="dxa"/>
          <w:trHeight w:val="360"/>
        </w:trPr>
        <w:tc>
          <w:tcPr>
            <w:tcW w:w="546" w:type="dxa"/>
            <w:tcBorders>
              <w:top w:val="single" w:sz="4" w:space="0" w:color="auto"/>
              <w:left w:val="single" w:sz="8" w:space="0" w:color="auto"/>
              <w:bottom w:val="single" w:sz="4" w:space="0" w:color="auto"/>
              <w:right w:val="single" w:sz="4" w:space="0" w:color="auto"/>
            </w:tcBorders>
            <w:noWrap/>
          </w:tcPr>
          <w:p w14:paraId="786C2CD1" w14:textId="77777777" w:rsidR="00172266" w:rsidRPr="00DB6338" w:rsidRDefault="00172266" w:rsidP="00172266">
            <w:pPr>
              <w:spacing w:line="259" w:lineRule="auto"/>
              <w:rPr>
                <w:rFonts w:ascii="Times New Roman" w:eastAsia="Calibri" w:hAnsi="Times New Roman"/>
                <w:sz w:val="22"/>
                <w:szCs w:val="22"/>
                <w:lang w:val="mk-MK"/>
              </w:rPr>
            </w:pPr>
            <w:r w:rsidRPr="00DB6338">
              <w:rPr>
                <w:rFonts w:ascii="Times New Roman" w:eastAsia="Calibri" w:hAnsi="Times New Roman"/>
                <w:sz w:val="22"/>
                <w:szCs w:val="22"/>
                <w:lang w:val="mk-MK"/>
              </w:rPr>
              <w:t>4.1.</w:t>
            </w:r>
          </w:p>
        </w:tc>
        <w:tc>
          <w:tcPr>
            <w:tcW w:w="8232" w:type="dxa"/>
            <w:tcBorders>
              <w:top w:val="single" w:sz="4" w:space="0" w:color="auto"/>
              <w:left w:val="single" w:sz="8" w:space="0" w:color="auto"/>
              <w:bottom w:val="single" w:sz="4" w:space="0" w:color="auto"/>
              <w:right w:val="single" w:sz="4" w:space="0" w:color="auto"/>
            </w:tcBorders>
          </w:tcPr>
          <w:p w14:paraId="69004822" w14:textId="77777777" w:rsidR="00172266" w:rsidRPr="00DB6338" w:rsidRDefault="00172266" w:rsidP="00172266">
            <w:pPr>
              <w:autoSpaceDE w:val="0"/>
              <w:autoSpaceDN w:val="0"/>
              <w:adjustRightInd w:val="0"/>
              <w:spacing w:line="259" w:lineRule="auto"/>
              <w:jc w:val="both"/>
              <w:rPr>
                <w:rFonts w:ascii="Times New Roman" w:eastAsia="Calibri" w:hAnsi="Times New Roman"/>
                <w:sz w:val="22"/>
                <w:szCs w:val="22"/>
                <w:lang w:val="mk-MK"/>
              </w:rPr>
            </w:pPr>
            <w:r w:rsidRPr="00DB6338">
              <w:rPr>
                <w:rFonts w:ascii="Times New Roman" w:eastAsia="Calibri" w:hAnsi="Times New Roman"/>
                <w:sz w:val="22"/>
                <w:szCs w:val="22"/>
                <w:lang w:val="mk-MK"/>
              </w:rPr>
              <w:t>Средства за сопствено учество во имплеметација на проекти</w:t>
            </w:r>
          </w:p>
        </w:tc>
        <w:tc>
          <w:tcPr>
            <w:tcW w:w="2116" w:type="dxa"/>
            <w:tcBorders>
              <w:top w:val="single" w:sz="4" w:space="0" w:color="auto"/>
              <w:left w:val="single" w:sz="4" w:space="0" w:color="auto"/>
              <w:bottom w:val="single" w:sz="4" w:space="0" w:color="auto"/>
              <w:right w:val="single" w:sz="4" w:space="0" w:color="auto"/>
            </w:tcBorders>
            <w:noWrap/>
            <w:vAlign w:val="center"/>
          </w:tcPr>
          <w:p w14:paraId="4ADC2415" w14:textId="3F359E48" w:rsidR="00172266" w:rsidRPr="00BD2ACD" w:rsidRDefault="000C1621" w:rsidP="00172266">
            <w:pPr>
              <w:spacing w:line="259" w:lineRule="auto"/>
              <w:jc w:val="right"/>
              <w:rPr>
                <w:rFonts w:ascii="Times New Roman" w:eastAsia="Calibri" w:hAnsi="Times New Roman"/>
                <w:sz w:val="22"/>
                <w:szCs w:val="22"/>
                <w:lang w:val="en-GB" w:eastAsia="mk-MK"/>
              </w:rPr>
            </w:pPr>
            <w:r>
              <w:rPr>
                <w:rFonts w:ascii="Times New Roman" w:eastAsia="Calibri" w:hAnsi="Times New Roman"/>
                <w:sz w:val="22"/>
                <w:szCs w:val="22"/>
                <w:lang w:val="mk-MK" w:eastAsia="mk-MK"/>
              </w:rPr>
              <w:t>2</w:t>
            </w:r>
            <w:r w:rsidR="00172266">
              <w:rPr>
                <w:rFonts w:ascii="Times New Roman" w:eastAsia="Calibri" w:hAnsi="Times New Roman"/>
                <w:sz w:val="22"/>
                <w:szCs w:val="22"/>
                <w:lang w:eastAsia="mk-MK"/>
              </w:rPr>
              <w:t>.</w:t>
            </w:r>
            <w:r>
              <w:rPr>
                <w:rFonts w:ascii="Times New Roman" w:eastAsia="Calibri" w:hAnsi="Times New Roman"/>
                <w:sz w:val="22"/>
                <w:szCs w:val="22"/>
                <w:lang w:val="mk-MK" w:eastAsia="mk-MK"/>
              </w:rPr>
              <w:t>000</w:t>
            </w:r>
            <w:r w:rsidR="00172266" w:rsidRPr="00BD2ACD">
              <w:rPr>
                <w:rFonts w:ascii="Times New Roman" w:eastAsia="Calibri" w:hAnsi="Times New Roman"/>
                <w:sz w:val="22"/>
                <w:szCs w:val="22"/>
                <w:lang w:val="en-GB" w:eastAsia="mk-MK"/>
              </w:rPr>
              <w:t>.000,00</w:t>
            </w:r>
          </w:p>
        </w:tc>
        <w:tc>
          <w:tcPr>
            <w:tcW w:w="1994" w:type="dxa"/>
            <w:tcBorders>
              <w:top w:val="single" w:sz="4" w:space="0" w:color="auto"/>
              <w:left w:val="single" w:sz="4" w:space="0" w:color="auto"/>
              <w:bottom w:val="single" w:sz="4" w:space="0" w:color="auto"/>
              <w:right w:val="single" w:sz="4" w:space="0" w:color="auto"/>
            </w:tcBorders>
            <w:vAlign w:val="center"/>
          </w:tcPr>
          <w:p w14:paraId="7A610A66" w14:textId="77777777" w:rsidR="00172266" w:rsidRPr="00BD2ACD" w:rsidRDefault="00172266" w:rsidP="00172266">
            <w:pPr>
              <w:spacing w:line="259" w:lineRule="auto"/>
              <w:jc w:val="right"/>
              <w:rPr>
                <w:rFonts w:ascii="Times New Roman" w:eastAsia="Calibri" w:hAnsi="Times New Roman"/>
                <w:sz w:val="22"/>
                <w:szCs w:val="22"/>
                <w:lang w:val="mk-MK"/>
              </w:rPr>
            </w:pPr>
          </w:p>
        </w:tc>
        <w:tc>
          <w:tcPr>
            <w:tcW w:w="1784" w:type="dxa"/>
            <w:tcBorders>
              <w:top w:val="single" w:sz="4" w:space="0" w:color="auto"/>
              <w:left w:val="single" w:sz="4" w:space="0" w:color="auto"/>
              <w:bottom w:val="single" w:sz="4" w:space="0" w:color="auto"/>
              <w:right w:val="single" w:sz="4" w:space="0" w:color="auto"/>
            </w:tcBorders>
            <w:vAlign w:val="center"/>
          </w:tcPr>
          <w:p w14:paraId="77D8E3E9" w14:textId="32050564" w:rsidR="00172266" w:rsidRPr="008C3D88" w:rsidRDefault="000C1621" w:rsidP="00172266">
            <w:pPr>
              <w:spacing w:line="259" w:lineRule="auto"/>
              <w:jc w:val="right"/>
              <w:rPr>
                <w:rFonts w:ascii="Times New Roman" w:eastAsia="Calibri" w:hAnsi="Times New Roman"/>
                <w:sz w:val="22"/>
                <w:szCs w:val="22"/>
                <w:lang w:val="mk-MK" w:eastAsia="mk-MK"/>
              </w:rPr>
            </w:pPr>
            <w:r>
              <w:rPr>
                <w:rFonts w:ascii="Times New Roman" w:eastAsia="Calibri" w:hAnsi="Times New Roman"/>
                <w:sz w:val="22"/>
                <w:szCs w:val="22"/>
                <w:lang w:val="mk-MK" w:eastAsia="mk-MK"/>
              </w:rPr>
              <w:t>2.000</w:t>
            </w:r>
            <w:r w:rsidR="00172266" w:rsidRPr="00BD2ACD">
              <w:rPr>
                <w:rFonts w:ascii="Times New Roman" w:eastAsia="Calibri" w:hAnsi="Times New Roman"/>
                <w:sz w:val="22"/>
                <w:szCs w:val="22"/>
                <w:lang w:val="en-GB" w:eastAsia="mk-MK"/>
              </w:rPr>
              <w:t>.000,00</w:t>
            </w:r>
          </w:p>
        </w:tc>
      </w:tr>
      <w:tr w:rsidR="00172266" w:rsidRPr="00945D6E" w14:paraId="59CFA86A" w14:textId="77777777" w:rsidTr="00D668E4">
        <w:trPr>
          <w:gridAfter w:val="2"/>
          <w:wAfter w:w="3608" w:type="dxa"/>
          <w:trHeight w:val="404"/>
        </w:trPr>
        <w:tc>
          <w:tcPr>
            <w:tcW w:w="546" w:type="dxa"/>
            <w:tcBorders>
              <w:top w:val="single" w:sz="4" w:space="0" w:color="auto"/>
              <w:left w:val="single" w:sz="8" w:space="0" w:color="auto"/>
              <w:bottom w:val="single" w:sz="4" w:space="0" w:color="auto"/>
              <w:right w:val="single" w:sz="4" w:space="0" w:color="auto"/>
            </w:tcBorders>
            <w:noWrap/>
          </w:tcPr>
          <w:p w14:paraId="2E21545B" w14:textId="77777777" w:rsidR="00172266" w:rsidRPr="00DB6338" w:rsidRDefault="00172266" w:rsidP="00172266">
            <w:pPr>
              <w:spacing w:line="259" w:lineRule="auto"/>
              <w:rPr>
                <w:rFonts w:ascii="Times New Roman" w:eastAsia="Calibri" w:hAnsi="Times New Roman"/>
                <w:sz w:val="22"/>
                <w:szCs w:val="22"/>
                <w:lang w:val="mk-MK"/>
              </w:rPr>
            </w:pPr>
            <w:r w:rsidRPr="00DB6338">
              <w:rPr>
                <w:rFonts w:ascii="Times New Roman" w:eastAsia="Calibri" w:hAnsi="Times New Roman"/>
                <w:sz w:val="22"/>
                <w:szCs w:val="22"/>
                <w:lang w:val="mk-MK"/>
              </w:rPr>
              <w:t>4.2.</w:t>
            </w:r>
          </w:p>
        </w:tc>
        <w:tc>
          <w:tcPr>
            <w:tcW w:w="8232" w:type="dxa"/>
            <w:tcBorders>
              <w:top w:val="single" w:sz="4" w:space="0" w:color="auto"/>
              <w:left w:val="single" w:sz="8" w:space="0" w:color="auto"/>
              <w:bottom w:val="single" w:sz="4" w:space="0" w:color="auto"/>
              <w:right w:val="single" w:sz="4" w:space="0" w:color="auto"/>
            </w:tcBorders>
          </w:tcPr>
          <w:p w14:paraId="4FADF9C7" w14:textId="77777777" w:rsidR="00172266" w:rsidRPr="00DB6338" w:rsidRDefault="00172266" w:rsidP="00172266">
            <w:pPr>
              <w:spacing w:line="259" w:lineRule="auto"/>
              <w:jc w:val="both"/>
              <w:rPr>
                <w:rFonts w:ascii="Times New Roman" w:eastAsia="Calibri" w:hAnsi="Times New Roman"/>
                <w:sz w:val="22"/>
                <w:szCs w:val="22"/>
                <w:lang w:val="mk-MK"/>
              </w:rPr>
            </w:pPr>
            <w:r w:rsidRPr="00DB6338">
              <w:rPr>
                <w:rFonts w:ascii="Times New Roman" w:eastAsia="Calibri" w:hAnsi="Times New Roman"/>
                <w:sz w:val="22"/>
                <w:szCs w:val="22"/>
                <w:lang w:val="mk-MK"/>
              </w:rPr>
              <w:t>Средства од аплицирани и одобрени проекти</w:t>
            </w:r>
          </w:p>
        </w:tc>
        <w:tc>
          <w:tcPr>
            <w:tcW w:w="2116" w:type="dxa"/>
            <w:tcBorders>
              <w:top w:val="single" w:sz="4" w:space="0" w:color="auto"/>
              <w:left w:val="single" w:sz="4" w:space="0" w:color="auto"/>
              <w:bottom w:val="single" w:sz="4" w:space="0" w:color="auto"/>
              <w:right w:val="single" w:sz="4" w:space="0" w:color="auto"/>
            </w:tcBorders>
            <w:noWrap/>
            <w:vAlign w:val="center"/>
          </w:tcPr>
          <w:p w14:paraId="60543583" w14:textId="4734E0BB" w:rsidR="00172266" w:rsidRPr="00B2570E" w:rsidRDefault="000C1621" w:rsidP="00172266">
            <w:pPr>
              <w:spacing w:line="259" w:lineRule="auto"/>
              <w:jc w:val="right"/>
              <w:rPr>
                <w:rFonts w:ascii="Times New Roman" w:eastAsia="Calibri" w:hAnsi="Times New Roman"/>
                <w:sz w:val="22"/>
                <w:szCs w:val="22"/>
                <w:lang w:val="mk-MK" w:eastAsia="mk-MK"/>
              </w:rPr>
            </w:pPr>
            <w:r>
              <w:rPr>
                <w:rFonts w:ascii="Times New Roman" w:eastAsia="Calibri" w:hAnsi="Times New Roman"/>
                <w:sz w:val="22"/>
                <w:szCs w:val="22"/>
                <w:lang w:val="mk-MK" w:eastAsia="mk-MK"/>
              </w:rPr>
              <w:t>/</w:t>
            </w:r>
          </w:p>
        </w:tc>
        <w:tc>
          <w:tcPr>
            <w:tcW w:w="1994" w:type="dxa"/>
            <w:tcBorders>
              <w:top w:val="single" w:sz="4" w:space="0" w:color="auto"/>
              <w:left w:val="single" w:sz="4" w:space="0" w:color="auto"/>
              <w:bottom w:val="single" w:sz="4" w:space="0" w:color="auto"/>
              <w:right w:val="single" w:sz="4" w:space="0" w:color="auto"/>
            </w:tcBorders>
            <w:vAlign w:val="center"/>
          </w:tcPr>
          <w:p w14:paraId="1995C3D9" w14:textId="77ECFB42" w:rsidR="00172266" w:rsidRPr="00945D6E" w:rsidRDefault="000C1621" w:rsidP="00172266">
            <w:pPr>
              <w:spacing w:line="259" w:lineRule="auto"/>
              <w:jc w:val="right"/>
              <w:rPr>
                <w:rFonts w:ascii="Times New Roman" w:eastAsia="Calibri" w:hAnsi="Times New Roman"/>
                <w:sz w:val="22"/>
                <w:szCs w:val="22"/>
                <w:lang w:val="mk-MK"/>
              </w:rPr>
            </w:pPr>
            <w:r>
              <w:rPr>
                <w:rFonts w:ascii="Times New Roman" w:eastAsia="Calibri" w:hAnsi="Times New Roman"/>
                <w:sz w:val="22"/>
                <w:szCs w:val="22"/>
                <w:lang w:val="mk-MK" w:eastAsia="mk-MK"/>
              </w:rPr>
              <w:t>2</w:t>
            </w:r>
            <w:r w:rsidR="00172266">
              <w:rPr>
                <w:rFonts w:ascii="Times New Roman" w:eastAsia="Calibri" w:hAnsi="Times New Roman"/>
                <w:sz w:val="22"/>
                <w:szCs w:val="22"/>
                <w:lang w:eastAsia="mk-MK"/>
              </w:rPr>
              <w:t>.</w:t>
            </w:r>
            <w:r>
              <w:rPr>
                <w:rFonts w:ascii="Times New Roman" w:eastAsia="Calibri" w:hAnsi="Times New Roman"/>
                <w:sz w:val="22"/>
                <w:szCs w:val="22"/>
                <w:lang w:val="mk-MK" w:eastAsia="mk-MK"/>
              </w:rPr>
              <w:t>000</w:t>
            </w:r>
            <w:r w:rsidR="00172266">
              <w:rPr>
                <w:rFonts w:ascii="Times New Roman" w:eastAsia="Calibri" w:hAnsi="Times New Roman"/>
                <w:sz w:val="22"/>
                <w:szCs w:val="22"/>
                <w:lang w:val="mk-MK" w:eastAsia="mk-MK"/>
              </w:rPr>
              <w:t>.000,00</w:t>
            </w:r>
          </w:p>
        </w:tc>
        <w:tc>
          <w:tcPr>
            <w:tcW w:w="1784" w:type="dxa"/>
            <w:tcBorders>
              <w:top w:val="single" w:sz="4" w:space="0" w:color="auto"/>
              <w:left w:val="single" w:sz="4" w:space="0" w:color="auto"/>
              <w:bottom w:val="single" w:sz="4" w:space="0" w:color="auto"/>
              <w:right w:val="single" w:sz="4" w:space="0" w:color="auto"/>
            </w:tcBorders>
            <w:vAlign w:val="center"/>
          </w:tcPr>
          <w:p w14:paraId="21872CD5" w14:textId="3ADDCD69" w:rsidR="00172266" w:rsidRPr="00945D6E" w:rsidRDefault="000C1621" w:rsidP="00172266">
            <w:pPr>
              <w:spacing w:line="259" w:lineRule="auto"/>
              <w:jc w:val="right"/>
              <w:rPr>
                <w:rFonts w:ascii="Times New Roman" w:eastAsia="Calibri" w:hAnsi="Times New Roman"/>
                <w:sz w:val="22"/>
                <w:szCs w:val="22"/>
                <w:lang w:val="mk-MK" w:eastAsia="mk-MK"/>
              </w:rPr>
            </w:pPr>
            <w:r>
              <w:rPr>
                <w:rFonts w:ascii="Times New Roman" w:eastAsia="Calibri" w:hAnsi="Times New Roman"/>
                <w:sz w:val="22"/>
                <w:szCs w:val="22"/>
                <w:lang w:val="mk-MK" w:eastAsia="mk-MK"/>
              </w:rPr>
              <w:t>2</w:t>
            </w:r>
            <w:r w:rsidR="00172266">
              <w:rPr>
                <w:rFonts w:ascii="Times New Roman" w:eastAsia="Calibri" w:hAnsi="Times New Roman"/>
                <w:sz w:val="22"/>
                <w:szCs w:val="22"/>
                <w:lang w:eastAsia="mk-MK"/>
              </w:rPr>
              <w:t>.</w:t>
            </w:r>
            <w:r>
              <w:rPr>
                <w:rFonts w:ascii="Times New Roman" w:eastAsia="Calibri" w:hAnsi="Times New Roman"/>
                <w:sz w:val="22"/>
                <w:szCs w:val="22"/>
                <w:lang w:val="mk-MK" w:eastAsia="mk-MK"/>
              </w:rPr>
              <w:t>000</w:t>
            </w:r>
            <w:r w:rsidR="00172266">
              <w:rPr>
                <w:rFonts w:ascii="Times New Roman" w:eastAsia="Calibri" w:hAnsi="Times New Roman"/>
                <w:sz w:val="22"/>
                <w:szCs w:val="22"/>
                <w:lang w:val="mk-MK" w:eastAsia="mk-MK"/>
              </w:rPr>
              <w:t>.000,00</w:t>
            </w:r>
          </w:p>
        </w:tc>
      </w:tr>
      <w:tr w:rsidR="00172266" w:rsidRPr="00DB6338" w14:paraId="046E73D2" w14:textId="77777777" w:rsidTr="00D668E4">
        <w:trPr>
          <w:gridAfter w:val="2"/>
          <w:wAfter w:w="3608" w:type="dxa"/>
          <w:trHeight w:val="360"/>
        </w:trPr>
        <w:tc>
          <w:tcPr>
            <w:tcW w:w="8778" w:type="dxa"/>
            <w:gridSpan w:val="2"/>
            <w:tcBorders>
              <w:top w:val="single" w:sz="4" w:space="0" w:color="auto"/>
              <w:left w:val="single" w:sz="4" w:space="0" w:color="auto"/>
              <w:bottom w:val="single" w:sz="4" w:space="0" w:color="auto"/>
              <w:right w:val="single" w:sz="4" w:space="0" w:color="auto"/>
            </w:tcBorders>
            <w:shd w:val="clear" w:color="auto" w:fill="D9D9D9"/>
            <w:noWrap/>
          </w:tcPr>
          <w:p w14:paraId="0E7CDDD3" w14:textId="77777777" w:rsidR="00172266" w:rsidRPr="00DB6338" w:rsidRDefault="00172266" w:rsidP="00172266">
            <w:pPr>
              <w:spacing w:line="259" w:lineRule="auto"/>
              <w:jc w:val="right"/>
              <w:rPr>
                <w:rFonts w:ascii="Times New Roman" w:eastAsia="Calibri" w:hAnsi="Times New Roman"/>
                <w:b/>
                <w:sz w:val="22"/>
                <w:szCs w:val="22"/>
              </w:rPr>
            </w:pPr>
            <w:r w:rsidRPr="00DB6338">
              <w:rPr>
                <w:rFonts w:ascii="Times New Roman" w:eastAsia="Calibri" w:hAnsi="Times New Roman"/>
                <w:b/>
                <w:sz w:val="22"/>
                <w:szCs w:val="22"/>
                <w:lang w:val="mk-MK"/>
              </w:rPr>
              <w:t>Вкупно 4</w:t>
            </w:r>
          </w:p>
        </w:tc>
        <w:tc>
          <w:tcPr>
            <w:tcW w:w="2116"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6756B008" w14:textId="45E32E6C" w:rsidR="00172266" w:rsidRPr="00BD2ACD" w:rsidRDefault="002715BA" w:rsidP="002715BA">
            <w:pPr>
              <w:spacing w:line="259" w:lineRule="auto"/>
              <w:jc w:val="right"/>
              <w:rPr>
                <w:rFonts w:ascii="Times New Roman" w:eastAsia="Calibri" w:hAnsi="Times New Roman"/>
                <w:b/>
                <w:sz w:val="22"/>
                <w:szCs w:val="22"/>
                <w:lang w:val="mk-MK" w:eastAsia="mk-MK"/>
              </w:rPr>
            </w:pPr>
            <w:r>
              <w:rPr>
                <w:rFonts w:ascii="Times New Roman" w:eastAsia="Calibri" w:hAnsi="Times New Roman"/>
                <w:b/>
                <w:sz w:val="22"/>
                <w:szCs w:val="22"/>
                <w:lang w:val="mk-MK" w:eastAsia="mk-MK"/>
              </w:rPr>
              <w:t>2.</w:t>
            </w:r>
            <w:r w:rsidR="000C1621">
              <w:rPr>
                <w:rFonts w:ascii="Times New Roman" w:eastAsia="Calibri" w:hAnsi="Times New Roman"/>
                <w:b/>
                <w:sz w:val="22"/>
                <w:szCs w:val="22"/>
                <w:lang w:val="mk-MK" w:eastAsia="mk-MK"/>
              </w:rPr>
              <w:t>000</w:t>
            </w:r>
            <w:r w:rsidR="00172266" w:rsidRPr="00BD2ACD">
              <w:rPr>
                <w:rFonts w:ascii="Times New Roman" w:eastAsia="Calibri" w:hAnsi="Times New Roman"/>
                <w:b/>
                <w:sz w:val="22"/>
                <w:szCs w:val="22"/>
                <w:lang w:val="mk-MK" w:eastAsia="mk-MK"/>
              </w:rPr>
              <w:t>.000,00</w:t>
            </w:r>
          </w:p>
        </w:tc>
        <w:tc>
          <w:tcPr>
            <w:tcW w:w="1994" w:type="dxa"/>
            <w:tcBorders>
              <w:top w:val="single" w:sz="4" w:space="0" w:color="auto"/>
              <w:left w:val="single" w:sz="4" w:space="0" w:color="auto"/>
              <w:bottom w:val="single" w:sz="4" w:space="0" w:color="auto"/>
              <w:right w:val="single" w:sz="4" w:space="0" w:color="auto"/>
            </w:tcBorders>
            <w:shd w:val="clear" w:color="auto" w:fill="D9D9D9"/>
            <w:vAlign w:val="center"/>
          </w:tcPr>
          <w:p w14:paraId="03AC0E95" w14:textId="7AED3748" w:rsidR="00172266" w:rsidRPr="00424E64" w:rsidRDefault="000C1621" w:rsidP="00172266">
            <w:pPr>
              <w:spacing w:line="259" w:lineRule="auto"/>
              <w:jc w:val="right"/>
              <w:rPr>
                <w:rFonts w:ascii="Times New Roman" w:eastAsia="Calibri" w:hAnsi="Times New Roman"/>
                <w:b/>
                <w:sz w:val="22"/>
                <w:szCs w:val="22"/>
                <w:lang w:eastAsia="mk-MK"/>
              </w:rPr>
            </w:pPr>
            <w:r>
              <w:rPr>
                <w:rFonts w:ascii="Times New Roman" w:eastAsia="Calibri" w:hAnsi="Times New Roman"/>
                <w:b/>
                <w:sz w:val="22"/>
                <w:szCs w:val="22"/>
                <w:lang w:val="mk-MK" w:eastAsia="mk-MK"/>
              </w:rPr>
              <w:t>2</w:t>
            </w:r>
            <w:r w:rsidR="00172266">
              <w:rPr>
                <w:rFonts w:ascii="Times New Roman" w:eastAsia="Calibri" w:hAnsi="Times New Roman"/>
                <w:b/>
                <w:sz w:val="22"/>
                <w:szCs w:val="22"/>
                <w:lang w:eastAsia="mk-MK"/>
              </w:rPr>
              <w:t>.</w:t>
            </w:r>
            <w:r>
              <w:rPr>
                <w:rFonts w:ascii="Times New Roman" w:eastAsia="Calibri" w:hAnsi="Times New Roman"/>
                <w:b/>
                <w:sz w:val="22"/>
                <w:szCs w:val="22"/>
                <w:lang w:val="mk-MK" w:eastAsia="mk-MK"/>
              </w:rPr>
              <w:t>000</w:t>
            </w:r>
            <w:r w:rsidR="00172266">
              <w:rPr>
                <w:rFonts w:ascii="Times New Roman" w:eastAsia="Calibri" w:hAnsi="Times New Roman"/>
                <w:b/>
                <w:sz w:val="22"/>
                <w:szCs w:val="22"/>
                <w:lang w:eastAsia="mk-MK"/>
              </w:rPr>
              <w:t>.000,00</w:t>
            </w:r>
          </w:p>
        </w:tc>
        <w:tc>
          <w:tcPr>
            <w:tcW w:w="1784" w:type="dxa"/>
            <w:tcBorders>
              <w:top w:val="single" w:sz="4" w:space="0" w:color="auto"/>
              <w:left w:val="single" w:sz="4" w:space="0" w:color="auto"/>
              <w:bottom w:val="single" w:sz="4" w:space="0" w:color="auto"/>
              <w:right w:val="single" w:sz="4" w:space="0" w:color="auto"/>
            </w:tcBorders>
            <w:shd w:val="clear" w:color="auto" w:fill="D9D9D9"/>
            <w:vAlign w:val="center"/>
          </w:tcPr>
          <w:p w14:paraId="7AB81E47" w14:textId="2BF6E838" w:rsidR="00172266" w:rsidRPr="00BD2ACD" w:rsidRDefault="002715BA" w:rsidP="00172266">
            <w:pPr>
              <w:spacing w:line="259" w:lineRule="auto"/>
              <w:jc w:val="right"/>
              <w:rPr>
                <w:rFonts w:ascii="Times New Roman" w:eastAsia="Calibri" w:hAnsi="Times New Roman"/>
                <w:b/>
                <w:sz w:val="22"/>
                <w:szCs w:val="22"/>
                <w:lang w:val="mk-MK" w:eastAsia="mk-MK"/>
              </w:rPr>
            </w:pPr>
            <w:r>
              <w:rPr>
                <w:rFonts w:ascii="Times New Roman" w:eastAsia="Calibri" w:hAnsi="Times New Roman"/>
                <w:b/>
                <w:sz w:val="22"/>
                <w:szCs w:val="22"/>
                <w:lang w:val="mk-MK" w:eastAsia="mk-MK"/>
              </w:rPr>
              <w:t>4</w:t>
            </w:r>
            <w:r w:rsidR="000C1621">
              <w:rPr>
                <w:rFonts w:ascii="Times New Roman" w:eastAsia="Calibri" w:hAnsi="Times New Roman"/>
                <w:b/>
                <w:sz w:val="22"/>
                <w:szCs w:val="22"/>
                <w:lang w:val="mk-MK" w:eastAsia="mk-MK"/>
              </w:rPr>
              <w:t>.000</w:t>
            </w:r>
            <w:r w:rsidR="00172266" w:rsidRPr="00BD2ACD">
              <w:rPr>
                <w:rFonts w:ascii="Times New Roman" w:eastAsia="Calibri" w:hAnsi="Times New Roman"/>
                <w:b/>
                <w:sz w:val="22"/>
                <w:szCs w:val="22"/>
                <w:lang w:val="mk-MK" w:eastAsia="mk-MK"/>
              </w:rPr>
              <w:t>.000,00</w:t>
            </w:r>
          </w:p>
        </w:tc>
      </w:tr>
      <w:tr w:rsidR="00172266" w:rsidRPr="00262EC3" w14:paraId="7FBE7523" w14:textId="77777777" w:rsidTr="00D668E4">
        <w:trPr>
          <w:gridAfter w:val="2"/>
          <w:wAfter w:w="3608" w:type="dxa"/>
          <w:trHeight w:val="360"/>
        </w:trPr>
        <w:tc>
          <w:tcPr>
            <w:tcW w:w="8778" w:type="dxa"/>
            <w:gridSpan w:val="2"/>
            <w:tcBorders>
              <w:top w:val="single" w:sz="4" w:space="0" w:color="auto"/>
              <w:left w:val="single" w:sz="4" w:space="0" w:color="auto"/>
              <w:bottom w:val="single" w:sz="4" w:space="0" w:color="auto"/>
              <w:right w:val="single" w:sz="4" w:space="0" w:color="auto"/>
            </w:tcBorders>
            <w:shd w:val="clear" w:color="auto" w:fill="A6A6A6"/>
            <w:noWrap/>
          </w:tcPr>
          <w:p w14:paraId="1C5DF3AB" w14:textId="4591A7E0" w:rsidR="00172266" w:rsidRPr="00262EC3" w:rsidRDefault="00172266" w:rsidP="00172266">
            <w:pPr>
              <w:spacing w:line="259" w:lineRule="auto"/>
              <w:jc w:val="right"/>
              <w:rPr>
                <w:rFonts w:ascii="Times New Roman" w:eastAsia="Calibri" w:hAnsi="Times New Roman"/>
                <w:b/>
                <w:sz w:val="22"/>
                <w:szCs w:val="22"/>
                <w:lang w:val="mk-MK"/>
              </w:rPr>
            </w:pPr>
            <w:r>
              <w:rPr>
                <w:rFonts w:ascii="Times New Roman" w:eastAsia="Calibri" w:hAnsi="Times New Roman"/>
                <w:b/>
                <w:sz w:val="22"/>
                <w:szCs w:val="22"/>
                <w:lang w:val="mk-MK"/>
              </w:rPr>
              <w:t>Вкупно за 202</w:t>
            </w:r>
            <w:r w:rsidR="000C1621">
              <w:rPr>
                <w:rFonts w:ascii="Times New Roman" w:eastAsia="Calibri" w:hAnsi="Times New Roman"/>
                <w:b/>
                <w:sz w:val="22"/>
                <w:szCs w:val="22"/>
                <w:lang w:val="mk-MK"/>
              </w:rPr>
              <w:t>6</w:t>
            </w:r>
          </w:p>
        </w:tc>
        <w:tc>
          <w:tcPr>
            <w:tcW w:w="2116" w:type="dxa"/>
            <w:tcBorders>
              <w:top w:val="single" w:sz="4" w:space="0" w:color="auto"/>
              <w:left w:val="single" w:sz="4" w:space="0" w:color="auto"/>
              <w:bottom w:val="single" w:sz="4" w:space="0" w:color="auto"/>
              <w:right w:val="single" w:sz="4" w:space="0" w:color="auto"/>
            </w:tcBorders>
            <w:shd w:val="clear" w:color="auto" w:fill="A6A6A6"/>
            <w:noWrap/>
          </w:tcPr>
          <w:p w14:paraId="5B599952" w14:textId="08BE041B" w:rsidR="00172266" w:rsidRPr="00BD2ACD" w:rsidRDefault="00740615" w:rsidP="00740615">
            <w:pPr>
              <w:tabs>
                <w:tab w:val="left" w:pos="568"/>
              </w:tabs>
              <w:jc w:val="right"/>
              <w:rPr>
                <w:rFonts w:ascii="Times New Roman" w:eastAsia="Calibri" w:hAnsi="Times New Roman"/>
                <w:b/>
                <w:sz w:val="22"/>
                <w:szCs w:val="22"/>
                <w:lang w:eastAsia="mk-MK"/>
              </w:rPr>
            </w:pPr>
            <w:r>
              <w:rPr>
                <w:rFonts w:ascii="Times New Roman" w:eastAsia="Calibri" w:hAnsi="Times New Roman"/>
                <w:b/>
                <w:sz w:val="22"/>
                <w:szCs w:val="22"/>
                <w:lang w:val="mk-MK" w:eastAsia="mk-MK"/>
              </w:rPr>
              <w:t>11</w:t>
            </w:r>
            <w:r w:rsidR="00172266" w:rsidRPr="00BD2ACD">
              <w:rPr>
                <w:rFonts w:ascii="Times New Roman" w:eastAsia="Calibri" w:hAnsi="Times New Roman"/>
                <w:b/>
                <w:sz w:val="22"/>
                <w:szCs w:val="22"/>
                <w:lang w:eastAsia="mk-MK"/>
              </w:rPr>
              <w:t>.</w:t>
            </w:r>
            <w:r>
              <w:rPr>
                <w:rFonts w:ascii="Times New Roman" w:eastAsia="Calibri" w:hAnsi="Times New Roman"/>
                <w:b/>
                <w:sz w:val="22"/>
                <w:szCs w:val="22"/>
                <w:lang w:val="mk-MK" w:eastAsia="mk-MK"/>
              </w:rPr>
              <w:t>3</w:t>
            </w:r>
            <w:r w:rsidR="000C1621">
              <w:rPr>
                <w:rFonts w:ascii="Times New Roman" w:eastAsia="Calibri" w:hAnsi="Times New Roman"/>
                <w:b/>
                <w:sz w:val="22"/>
                <w:szCs w:val="22"/>
                <w:lang w:val="mk-MK" w:eastAsia="mk-MK"/>
              </w:rPr>
              <w:t>00</w:t>
            </w:r>
            <w:r w:rsidR="00172266" w:rsidRPr="00BD2ACD">
              <w:rPr>
                <w:rFonts w:ascii="Times New Roman" w:eastAsia="Calibri" w:hAnsi="Times New Roman"/>
                <w:b/>
                <w:sz w:val="22"/>
                <w:szCs w:val="22"/>
                <w:lang w:eastAsia="mk-MK"/>
              </w:rPr>
              <w:t>.000,00</w:t>
            </w:r>
          </w:p>
        </w:tc>
        <w:tc>
          <w:tcPr>
            <w:tcW w:w="1994" w:type="dxa"/>
            <w:tcBorders>
              <w:top w:val="single" w:sz="4" w:space="0" w:color="auto"/>
              <w:left w:val="single" w:sz="4" w:space="0" w:color="auto"/>
              <w:bottom w:val="single" w:sz="4" w:space="0" w:color="auto"/>
              <w:right w:val="single" w:sz="4" w:space="0" w:color="auto"/>
            </w:tcBorders>
            <w:shd w:val="clear" w:color="auto" w:fill="A6A6A6"/>
          </w:tcPr>
          <w:p w14:paraId="175BD375" w14:textId="568444D5" w:rsidR="00172266" w:rsidRPr="00BD2ACD" w:rsidRDefault="000C1621" w:rsidP="00172266">
            <w:pPr>
              <w:tabs>
                <w:tab w:val="left" w:pos="568"/>
              </w:tabs>
              <w:jc w:val="right"/>
              <w:rPr>
                <w:rFonts w:ascii="Times New Roman" w:eastAsia="Calibri" w:hAnsi="Times New Roman"/>
                <w:b/>
                <w:sz w:val="22"/>
                <w:szCs w:val="22"/>
                <w:lang w:val="mk-MK" w:eastAsia="mk-MK"/>
              </w:rPr>
            </w:pPr>
            <w:r>
              <w:rPr>
                <w:rFonts w:ascii="Times New Roman" w:eastAsia="Calibri" w:hAnsi="Times New Roman"/>
                <w:b/>
                <w:sz w:val="22"/>
                <w:szCs w:val="22"/>
                <w:lang w:val="mk-MK" w:eastAsia="mk-MK"/>
              </w:rPr>
              <w:t>2.000</w:t>
            </w:r>
            <w:r w:rsidR="00172266">
              <w:rPr>
                <w:rFonts w:ascii="Times New Roman" w:eastAsia="Calibri" w:hAnsi="Times New Roman"/>
                <w:b/>
                <w:sz w:val="22"/>
                <w:szCs w:val="22"/>
                <w:lang w:eastAsia="mk-MK"/>
              </w:rPr>
              <w:t>.000,00</w:t>
            </w:r>
          </w:p>
        </w:tc>
        <w:tc>
          <w:tcPr>
            <w:tcW w:w="1784" w:type="dxa"/>
            <w:tcBorders>
              <w:top w:val="single" w:sz="4" w:space="0" w:color="auto"/>
              <w:left w:val="single" w:sz="4" w:space="0" w:color="auto"/>
              <w:bottom w:val="single" w:sz="4" w:space="0" w:color="auto"/>
              <w:right w:val="single" w:sz="4" w:space="0" w:color="auto"/>
            </w:tcBorders>
            <w:shd w:val="clear" w:color="auto" w:fill="A6A6A6"/>
          </w:tcPr>
          <w:p w14:paraId="38CBDBDD" w14:textId="7F25518D" w:rsidR="00172266" w:rsidRPr="00BD2ACD" w:rsidRDefault="000C1621" w:rsidP="00740615">
            <w:pPr>
              <w:tabs>
                <w:tab w:val="left" w:pos="568"/>
              </w:tabs>
              <w:jc w:val="right"/>
              <w:rPr>
                <w:rFonts w:ascii="Times New Roman" w:eastAsia="Calibri" w:hAnsi="Times New Roman"/>
                <w:b/>
                <w:sz w:val="22"/>
                <w:szCs w:val="22"/>
                <w:lang w:eastAsia="mk-MK"/>
              </w:rPr>
            </w:pPr>
            <w:r>
              <w:rPr>
                <w:rFonts w:ascii="Times New Roman" w:eastAsia="Calibri" w:hAnsi="Times New Roman"/>
                <w:b/>
                <w:sz w:val="22"/>
                <w:szCs w:val="22"/>
                <w:lang w:val="mk-MK" w:eastAsia="mk-MK"/>
              </w:rPr>
              <w:t>1</w:t>
            </w:r>
            <w:r w:rsidR="00740615">
              <w:rPr>
                <w:rFonts w:ascii="Times New Roman" w:eastAsia="Calibri" w:hAnsi="Times New Roman"/>
                <w:b/>
                <w:sz w:val="22"/>
                <w:szCs w:val="22"/>
                <w:lang w:val="mk-MK" w:eastAsia="mk-MK"/>
              </w:rPr>
              <w:t>3</w:t>
            </w:r>
            <w:r w:rsidR="00172266">
              <w:rPr>
                <w:rFonts w:ascii="Times New Roman" w:eastAsia="Calibri" w:hAnsi="Times New Roman"/>
                <w:b/>
                <w:sz w:val="22"/>
                <w:szCs w:val="22"/>
                <w:lang w:val="mk-MK" w:eastAsia="mk-MK"/>
              </w:rPr>
              <w:t>.</w:t>
            </w:r>
            <w:r w:rsidR="00740615">
              <w:rPr>
                <w:rFonts w:ascii="Times New Roman" w:eastAsia="Calibri" w:hAnsi="Times New Roman"/>
                <w:b/>
                <w:sz w:val="22"/>
                <w:szCs w:val="22"/>
                <w:lang w:val="mk-MK" w:eastAsia="mk-MK"/>
              </w:rPr>
              <w:t>3</w:t>
            </w:r>
            <w:r>
              <w:rPr>
                <w:rFonts w:ascii="Times New Roman" w:eastAsia="Calibri" w:hAnsi="Times New Roman"/>
                <w:b/>
                <w:sz w:val="22"/>
                <w:szCs w:val="22"/>
                <w:lang w:val="mk-MK" w:eastAsia="mk-MK"/>
              </w:rPr>
              <w:t>00</w:t>
            </w:r>
            <w:r w:rsidR="00172266" w:rsidRPr="00BD2ACD">
              <w:rPr>
                <w:rFonts w:ascii="Times New Roman" w:eastAsia="Calibri" w:hAnsi="Times New Roman"/>
                <w:b/>
                <w:sz w:val="22"/>
                <w:szCs w:val="22"/>
                <w:lang w:eastAsia="mk-MK"/>
              </w:rPr>
              <w:t>.000,00</w:t>
            </w:r>
          </w:p>
        </w:tc>
      </w:tr>
    </w:tbl>
    <w:p w14:paraId="48A0C756" w14:textId="77777777" w:rsidR="00C6432C" w:rsidRDefault="00C6432C" w:rsidP="007E29A7">
      <w:pPr>
        <w:jc w:val="both"/>
        <w:rPr>
          <w:rFonts w:ascii="Times New Roman" w:hAnsi="Times New Roman"/>
          <w:sz w:val="22"/>
          <w:szCs w:val="22"/>
          <w:lang w:val="mk-MK"/>
        </w:rPr>
      </w:pPr>
    </w:p>
    <w:sectPr w:rsidR="00C6432C" w:rsidSect="00945D6E">
      <w:pgSz w:w="16834" w:h="11909" w:orient="landscape" w:code="9"/>
      <w:pgMar w:top="709" w:right="1140" w:bottom="567" w:left="1281" w:header="720" w:footer="2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DCE95" w14:textId="77777777" w:rsidR="00530AB6" w:rsidRDefault="00530AB6">
      <w:r>
        <w:separator/>
      </w:r>
    </w:p>
  </w:endnote>
  <w:endnote w:type="continuationSeparator" w:id="0">
    <w:p w14:paraId="76DDA0BB" w14:textId="77777777" w:rsidR="00530AB6" w:rsidRDefault="00530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C C Swiss">
    <w:altName w:val="Calibri"/>
    <w:panose1 w:val="020B7200000000000000"/>
    <w:charset w:val="00"/>
    <w:family w:val="swiss"/>
    <w:pitch w:val="variable"/>
    <w:sig w:usb0="00000083" w:usb1="00000000" w:usb2="00000000" w:usb3="00000000" w:csb0="00000009" w:csb1="00000000"/>
  </w:font>
  <w:font w:name="SkolaSansCn Bold">
    <w:altName w:val="Arial"/>
    <w:panose1 w:val="00000000000000000000"/>
    <w:charset w:val="CC"/>
    <w:family w:val="swiss"/>
    <w:notTrueType/>
    <w:pitch w:val="default"/>
    <w:sig w:usb0="00000201" w:usb1="00000000" w:usb2="00000000" w:usb3="00000000" w:csb0="00000004" w:csb1="00000000"/>
  </w:font>
  <w:font w:name="M_Times">
    <w:panose1 w:val="02027200000000000000"/>
    <w:charset w:val="00"/>
    <w:family w:val="roman"/>
    <w:pitch w:val="variable"/>
    <w:sig w:usb0="00000003" w:usb1="00000000" w:usb2="00000000" w:usb3="00000000" w:csb0="00000001" w:csb1="00000000"/>
  </w:font>
  <w:font w:name="New 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2ACD9" w14:textId="77777777" w:rsidR="00246C6D" w:rsidRDefault="00A0368B" w:rsidP="00864C90">
    <w:pPr>
      <w:pStyle w:val="Footer"/>
      <w:framePr w:wrap="around" w:vAnchor="text" w:hAnchor="margin" w:xAlign="right" w:y="1"/>
      <w:rPr>
        <w:rStyle w:val="PageNumber"/>
      </w:rPr>
    </w:pPr>
    <w:r>
      <w:rPr>
        <w:rStyle w:val="PageNumber"/>
      </w:rPr>
      <w:fldChar w:fldCharType="begin"/>
    </w:r>
    <w:r w:rsidR="00246C6D">
      <w:rPr>
        <w:rStyle w:val="PageNumber"/>
      </w:rPr>
      <w:instrText xml:space="preserve">PAGE  </w:instrText>
    </w:r>
    <w:r>
      <w:rPr>
        <w:rStyle w:val="PageNumber"/>
      </w:rPr>
      <w:fldChar w:fldCharType="end"/>
    </w:r>
  </w:p>
  <w:p w14:paraId="7F9DC517" w14:textId="77777777" w:rsidR="00246C6D" w:rsidRDefault="00246C6D" w:rsidP="007C37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31990" w14:textId="77777777" w:rsidR="00246C6D" w:rsidRDefault="00246C6D" w:rsidP="00243B95">
    <w:pPr>
      <w:spacing w:line="360" w:lineRule="atLeast"/>
      <w:rPr>
        <w:rFonts w:ascii="Arial" w:hAnsi="Arial"/>
        <w:sz w:val="16"/>
        <w:szCs w:val="16"/>
        <w:lang w:val="mk-MK"/>
      </w:rPr>
    </w:pPr>
  </w:p>
  <w:p w14:paraId="3D08664E" w14:textId="77777777" w:rsidR="00246C6D" w:rsidRPr="000666E0" w:rsidRDefault="00246C6D" w:rsidP="0023173D">
    <w:pPr>
      <w:jc w:val="center"/>
      <w:rPr>
        <w:rFonts w:ascii="Arial" w:hAnsi="Arial" w:cs="Arial"/>
        <w:sz w:val="14"/>
        <w:szCs w:val="14"/>
        <w:lang w:val="mk-MK"/>
      </w:rPr>
    </w:pPr>
    <w:r>
      <w:rPr>
        <w:rFonts w:ascii="Arial" w:hAnsi="Arial"/>
        <w:sz w:val="14"/>
        <w:szCs w:val="14"/>
        <w:lang w:val="mk-MK"/>
      </w:rPr>
      <w:t xml:space="preserve"> </w:t>
    </w:r>
  </w:p>
  <w:p w14:paraId="064992A2" w14:textId="77777777" w:rsidR="00246C6D" w:rsidRPr="00D243E3" w:rsidRDefault="00246C6D" w:rsidP="007C37E6">
    <w:pPr>
      <w:pStyle w:val="Footer"/>
      <w:ind w:left="1200" w:right="360"/>
      <w:rPr>
        <w:lang w:val="mk-M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4FBF9" w14:textId="77777777" w:rsidR="00530AB6" w:rsidRDefault="00530AB6">
      <w:r>
        <w:separator/>
      </w:r>
    </w:p>
  </w:footnote>
  <w:footnote w:type="continuationSeparator" w:id="0">
    <w:p w14:paraId="69CBE341" w14:textId="77777777" w:rsidR="00530AB6" w:rsidRDefault="00530A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AABDD" w14:textId="77777777" w:rsidR="00246C6D" w:rsidRPr="00D243E3" w:rsidRDefault="00246C6D">
    <w:pPr>
      <w:pStyle w:val="Header"/>
      <w:ind w:right="240"/>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75pt;height:8.75pt" o:bullet="t">
        <v:imagedata r:id="rId1" o:title="art7984"/>
      </v:shape>
    </w:pict>
  </w:numPicBullet>
  <w:abstractNum w:abstractNumId="0" w15:restartNumberingAfterBreak="0">
    <w:nsid w:val="00C65E06"/>
    <w:multiLevelType w:val="multilevel"/>
    <w:tmpl w:val="D20EEF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F2450F"/>
    <w:multiLevelType w:val="multilevel"/>
    <w:tmpl w:val="63C265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10B2C"/>
    <w:multiLevelType w:val="multilevel"/>
    <w:tmpl w:val="B13615F8"/>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47B0482"/>
    <w:multiLevelType w:val="multilevel"/>
    <w:tmpl w:val="3C1698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C202C4"/>
    <w:multiLevelType w:val="multilevel"/>
    <w:tmpl w:val="70746CA8"/>
    <w:lvl w:ilvl="0">
      <w:start w:val="1"/>
      <w:numFmt w:val="upperRoman"/>
      <w:lvlText w:val="%1."/>
      <w:lvlJc w:val="left"/>
      <w:pPr>
        <w:ind w:left="1080" w:hanging="720"/>
      </w:pPr>
      <w:rPr>
        <w:rFonts w:hint="default"/>
        <w:b/>
      </w:rPr>
    </w:lvl>
    <w:lvl w:ilvl="1">
      <w:start w:val="1"/>
      <w:numFmt w:val="decimal"/>
      <w:isLgl/>
      <w:lvlText w:val="%1.%2."/>
      <w:lvlJc w:val="left"/>
      <w:pPr>
        <w:ind w:left="1074" w:hanging="540"/>
      </w:pPr>
      <w:rPr>
        <w:rFonts w:hint="default"/>
        <w:b/>
      </w:rPr>
    </w:lvl>
    <w:lvl w:ilvl="2">
      <w:start w:val="1"/>
      <w:numFmt w:val="decimal"/>
      <w:isLgl/>
      <w:lvlText w:val="%1.%2.%3."/>
      <w:lvlJc w:val="left"/>
      <w:pPr>
        <w:ind w:left="1428" w:hanging="720"/>
      </w:pPr>
      <w:rPr>
        <w:rFonts w:hint="default"/>
        <w:b w:val="0"/>
        <w:color w:val="auto"/>
      </w:rPr>
    </w:lvl>
    <w:lvl w:ilvl="3">
      <w:start w:val="1"/>
      <w:numFmt w:val="decimal"/>
      <w:isLgl/>
      <w:lvlText w:val="%1.%2.%3.%4."/>
      <w:lvlJc w:val="left"/>
      <w:pPr>
        <w:ind w:left="1602" w:hanging="720"/>
      </w:pPr>
      <w:rPr>
        <w:rFonts w:hint="default"/>
        <w:b w:val="0"/>
      </w:rPr>
    </w:lvl>
    <w:lvl w:ilvl="4">
      <w:start w:val="1"/>
      <w:numFmt w:val="decimal"/>
      <w:isLgl/>
      <w:lvlText w:val="%1.%2.%3.%4.%5."/>
      <w:lvlJc w:val="left"/>
      <w:pPr>
        <w:ind w:left="2136" w:hanging="1080"/>
      </w:pPr>
      <w:rPr>
        <w:rFonts w:hint="default"/>
        <w:b w:val="0"/>
      </w:rPr>
    </w:lvl>
    <w:lvl w:ilvl="5">
      <w:start w:val="1"/>
      <w:numFmt w:val="decimal"/>
      <w:isLgl/>
      <w:lvlText w:val="%1.%2.%3.%4.%5.%6."/>
      <w:lvlJc w:val="left"/>
      <w:pPr>
        <w:ind w:left="2310" w:hanging="1080"/>
      </w:pPr>
      <w:rPr>
        <w:rFonts w:hint="default"/>
        <w:b w:val="0"/>
      </w:rPr>
    </w:lvl>
    <w:lvl w:ilvl="6">
      <w:start w:val="1"/>
      <w:numFmt w:val="decimal"/>
      <w:isLgl/>
      <w:lvlText w:val="%1.%2.%3.%4.%5.%6.%7."/>
      <w:lvlJc w:val="left"/>
      <w:pPr>
        <w:ind w:left="2844" w:hanging="1440"/>
      </w:pPr>
      <w:rPr>
        <w:rFonts w:hint="default"/>
        <w:b w:val="0"/>
      </w:rPr>
    </w:lvl>
    <w:lvl w:ilvl="7">
      <w:start w:val="1"/>
      <w:numFmt w:val="decimal"/>
      <w:isLgl/>
      <w:lvlText w:val="%1.%2.%3.%4.%5.%6.%7.%8."/>
      <w:lvlJc w:val="left"/>
      <w:pPr>
        <w:ind w:left="3018" w:hanging="1440"/>
      </w:pPr>
      <w:rPr>
        <w:rFonts w:hint="default"/>
        <w:b w:val="0"/>
      </w:rPr>
    </w:lvl>
    <w:lvl w:ilvl="8">
      <w:start w:val="1"/>
      <w:numFmt w:val="decimal"/>
      <w:isLgl/>
      <w:lvlText w:val="%1.%2.%3.%4.%5.%6.%7.%8.%9."/>
      <w:lvlJc w:val="left"/>
      <w:pPr>
        <w:ind w:left="3552" w:hanging="1800"/>
      </w:pPr>
      <w:rPr>
        <w:rFonts w:hint="default"/>
        <w:b w:val="0"/>
      </w:rPr>
    </w:lvl>
  </w:abstractNum>
  <w:abstractNum w:abstractNumId="5" w15:restartNumberingAfterBreak="0">
    <w:nsid w:val="06F648B2"/>
    <w:multiLevelType w:val="multilevel"/>
    <w:tmpl w:val="26FC0C40"/>
    <w:lvl w:ilvl="0">
      <w:start w:val="2"/>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0B3B1645"/>
    <w:multiLevelType w:val="hybridMultilevel"/>
    <w:tmpl w:val="8DFEE382"/>
    <w:lvl w:ilvl="0" w:tplc="73FAB7F4">
      <w:start w:val="2"/>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C6817A8"/>
    <w:multiLevelType w:val="multilevel"/>
    <w:tmpl w:val="94A02CFA"/>
    <w:lvl w:ilvl="0">
      <w:start w:val="3"/>
      <w:numFmt w:val="decimal"/>
      <w:lvlText w:val="%1."/>
      <w:lvlJc w:val="left"/>
      <w:pPr>
        <w:ind w:left="360" w:hanging="360"/>
      </w:pPr>
      <w:rPr>
        <w:rFonts w:hint="default"/>
        <w:b/>
      </w:rPr>
    </w:lvl>
    <w:lvl w:ilvl="1">
      <w:start w:val="2"/>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8" w15:restartNumberingAfterBreak="0">
    <w:nsid w:val="0E737F62"/>
    <w:multiLevelType w:val="hybridMultilevel"/>
    <w:tmpl w:val="C750DA40"/>
    <w:lvl w:ilvl="0" w:tplc="0F42A0FA">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854506"/>
    <w:multiLevelType w:val="hybridMultilevel"/>
    <w:tmpl w:val="6AB03BD2"/>
    <w:lvl w:ilvl="0" w:tplc="FE6AF3BE">
      <w:start w:val="1"/>
      <w:numFmt w:val="upp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173211E0"/>
    <w:multiLevelType w:val="hybridMultilevel"/>
    <w:tmpl w:val="EE001958"/>
    <w:lvl w:ilvl="0" w:tplc="C80E7C16">
      <w:start w:val="4"/>
      <w:numFmt w:val="bullet"/>
      <w:lvlText w:val="-"/>
      <w:lvlJc w:val="left"/>
      <w:pPr>
        <w:ind w:left="1287" w:hanging="360"/>
      </w:pPr>
      <w:rPr>
        <w:rFonts w:ascii="Times New Roman" w:eastAsia="Times New Roman" w:hAnsi="Times New Roman" w:cs="Times New Roman" w:hint="default"/>
        <w:b/>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18977ED6"/>
    <w:multiLevelType w:val="hybridMultilevel"/>
    <w:tmpl w:val="97C004C6"/>
    <w:lvl w:ilvl="0" w:tplc="E5EAC90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BB77618"/>
    <w:multiLevelType w:val="hybridMultilevel"/>
    <w:tmpl w:val="3634E5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146CF9"/>
    <w:multiLevelType w:val="multilevel"/>
    <w:tmpl w:val="AD5295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0D4285E"/>
    <w:multiLevelType w:val="hybridMultilevel"/>
    <w:tmpl w:val="B770FD6E"/>
    <w:lvl w:ilvl="0" w:tplc="E5EAC90E">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38F4C3B"/>
    <w:multiLevelType w:val="multilevel"/>
    <w:tmpl w:val="DA3E3824"/>
    <w:lvl w:ilvl="0">
      <w:start w:val="1"/>
      <w:numFmt w:val="decimal"/>
      <w:lvlText w:val="%1."/>
      <w:lvlJc w:val="left"/>
      <w:pPr>
        <w:ind w:left="1080" w:hanging="360"/>
      </w:pPr>
      <w:rPr>
        <w:rFonts w:hint="default"/>
      </w:rPr>
    </w:lvl>
    <w:lvl w:ilvl="1">
      <w:start w:val="1"/>
      <w:numFmt w:val="decimal"/>
      <w:isLgl/>
      <w:lvlText w:val="%1.%2."/>
      <w:lvlJc w:val="left"/>
      <w:pPr>
        <w:ind w:left="9226" w:hanging="720"/>
      </w:pPr>
      <w:rPr>
        <w:rFonts w:hint="default"/>
        <w:color w:val="auto"/>
      </w:rPr>
    </w:lvl>
    <w:lvl w:ilvl="2">
      <w:start w:val="1"/>
      <w:numFmt w:val="decimal"/>
      <w:isLgl/>
      <w:lvlText w:val="%1.%2.%3."/>
      <w:lvlJc w:val="left"/>
      <w:pPr>
        <w:ind w:left="270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310" w:hanging="1440"/>
      </w:pPr>
      <w:rPr>
        <w:rFonts w:hint="default"/>
      </w:rPr>
    </w:lvl>
    <w:lvl w:ilvl="6">
      <w:start w:val="1"/>
      <w:numFmt w:val="decimal"/>
      <w:isLgl/>
      <w:lvlText w:val="%1.%2.%3.%4.%5.%6.%7."/>
      <w:lvlJc w:val="left"/>
      <w:pPr>
        <w:ind w:left="5940" w:hanging="1440"/>
      </w:pPr>
      <w:rPr>
        <w:rFonts w:hint="default"/>
      </w:rPr>
    </w:lvl>
    <w:lvl w:ilvl="7">
      <w:start w:val="1"/>
      <w:numFmt w:val="decimal"/>
      <w:isLgl/>
      <w:lvlText w:val="%1.%2.%3.%4.%5.%6.%7.%8."/>
      <w:lvlJc w:val="left"/>
      <w:pPr>
        <w:ind w:left="6930" w:hanging="1800"/>
      </w:pPr>
      <w:rPr>
        <w:rFonts w:hint="default"/>
      </w:rPr>
    </w:lvl>
    <w:lvl w:ilvl="8">
      <w:start w:val="1"/>
      <w:numFmt w:val="decimal"/>
      <w:isLgl/>
      <w:lvlText w:val="%1.%2.%3.%4.%5.%6.%7.%8.%9."/>
      <w:lvlJc w:val="left"/>
      <w:pPr>
        <w:ind w:left="7560" w:hanging="1800"/>
      </w:pPr>
      <w:rPr>
        <w:rFonts w:hint="default"/>
      </w:rPr>
    </w:lvl>
  </w:abstractNum>
  <w:abstractNum w:abstractNumId="16" w15:restartNumberingAfterBreak="0">
    <w:nsid w:val="254171DE"/>
    <w:multiLevelType w:val="hybridMultilevel"/>
    <w:tmpl w:val="393C36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7FF14E1"/>
    <w:multiLevelType w:val="hybridMultilevel"/>
    <w:tmpl w:val="68424C02"/>
    <w:lvl w:ilvl="0" w:tplc="8AAEB95A">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8" w15:restartNumberingAfterBreak="0">
    <w:nsid w:val="2BC25A0E"/>
    <w:multiLevelType w:val="multilevel"/>
    <w:tmpl w:val="0526B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5051D5"/>
    <w:multiLevelType w:val="multilevel"/>
    <w:tmpl w:val="5BDC8E60"/>
    <w:lvl w:ilvl="0">
      <w:start w:val="2"/>
      <w:numFmt w:val="decimal"/>
      <w:lvlText w:val="%1."/>
      <w:lvlJc w:val="left"/>
      <w:pPr>
        <w:ind w:left="360" w:hanging="360"/>
      </w:pPr>
      <w:rPr>
        <w:rFonts w:ascii="Times New Roman" w:hAnsi="Times New Roman" w:cs="Times New Roman" w:hint="default"/>
        <w:color w:val="2E74B5"/>
      </w:rPr>
    </w:lvl>
    <w:lvl w:ilvl="1">
      <w:start w:val="1"/>
      <w:numFmt w:val="decimal"/>
      <w:lvlText w:val="%1.%2."/>
      <w:lvlJc w:val="left"/>
      <w:pPr>
        <w:ind w:left="720" w:hanging="720"/>
      </w:pPr>
      <w:rPr>
        <w:rFonts w:ascii="Times New Roman" w:hAnsi="Times New Roman" w:cs="Times New Roman" w:hint="default"/>
        <w:color w:val="2E74B5"/>
      </w:rPr>
    </w:lvl>
    <w:lvl w:ilvl="2">
      <w:start w:val="1"/>
      <w:numFmt w:val="decimal"/>
      <w:lvlText w:val="%1.%2.%3."/>
      <w:lvlJc w:val="left"/>
      <w:pPr>
        <w:ind w:left="1080" w:hanging="1080"/>
      </w:pPr>
      <w:rPr>
        <w:rFonts w:ascii="Times New Roman" w:hAnsi="Times New Roman" w:cs="Times New Roman" w:hint="default"/>
        <w:color w:val="2E74B5"/>
      </w:rPr>
    </w:lvl>
    <w:lvl w:ilvl="3">
      <w:start w:val="1"/>
      <w:numFmt w:val="decimal"/>
      <w:lvlText w:val="%1.%2.%3.%4."/>
      <w:lvlJc w:val="left"/>
      <w:pPr>
        <w:ind w:left="1080" w:hanging="1080"/>
      </w:pPr>
      <w:rPr>
        <w:rFonts w:ascii="Times New Roman" w:hAnsi="Times New Roman" w:cs="Times New Roman" w:hint="default"/>
        <w:color w:val="2E74B5"/>
      </w:rPr>
    </w:lvl>
    <w:lvl w:ilvl="4">
      <w:start w:val="1"/>
      <w:numFmt w:val="decimal"/>
      <w:lvlText w:val="%1.%2.%3.%4.%5."/>
      <w:lvlJc w:val="left"/>
      <w:pPr>
        <w:ind w:left="1440" w:hanging="1440"/>
      </w:pPr>
      <w:rPr>
        <w:rFonts w:ascii="Times New Roman" w:hAnsi="Times New Roman" w:cs="Times New Roman" w:hint="default"/>
        <w:color w:val="2E74B5"/>
      </w:rPr>
    </w:lvl>
    <w:lvl w:ilvl="5">
      <w:start w:val="1"/>
      <w:numFmt w:val="decimal"/>
      <w:lvlText w:val="%1.%2.%3.%4.%5.%6."/>
      <w:lvlJc w:val="left"/>
      <w:pPr>
        <w:ind w:left="1800" w:hanging="1800"/>
      </w:pPr>
      <w:rPr>
        <w:rFonts w:ascii="Times New Roman" w:hAnsi="Times New Roman" w:cs="Times New Roman" w:hint="default"/>
        <w:color w:val="2E74B5"/>
      </w:rPr>
    </w:lvl>
    <w:lvl w:ilvl="6">
      <w:start w:val="1"/>
      <w:numFmt w:val="decimal"/>
      <w:lvlText w:val="%1.%2.%3.%4.%5.%6.%7."/>
      <w:lvlJc w:val="left"/>
      <w:pPr>
        <w:ind w:left="1800" w:hanging="1800"/>
      </w:pPr>
      <w:rPr>
        <w:rFonts w:ascii="Times New Roman" w:hAnsi="Times New Roman" w:cs="Times New Roman" w:hint="default"/>
        <w:color w:val="2E74B5"/>
      </w:rPr>
    </w:lvl>
    <w:lvl w:ilvl="7">
      <w:start w:val="1"/>
      <w:numFmt w:val="decimal"/>
      <w:lvlText w:val="%1.%2.%3.%4.%5.%6.%7.%8."/>
      <w:lvlJc w:val="left"/>
      <w:pPr>
        <w:ind w:left="2160" w:hanging="2160"/>
      </w:pPr>
      <w:rPr>
        <w:rFonts w:ascii="Times New Roman" w:hAnsi="Times New Roman" w:cs="Times New Roman" w:hint="default"/>
        <w:color w:val="2E74B5"/>
      </w:rPr>
    </w:lvl>
    <w:lvl w:ilvl="8">
      <w:start w:val="1"/>
      <w:numFmt w:val="decimal"/>
      <w:lvlText w:val="%1.%2.%3.%4.%5.%6.%7.%8.%9."/>
      <w:lvlJc w:val="left"/>
      <w:pPr>
        <w:ind w:left="2520" w:hanging="2520"/>
      </w:pPr>
      <w:rPr>
        <w:rFonts w:ascii="Times New Roman" w:hAnsi="Times New Roman" w:cs="Times New Roman" w:hint="default"/>
        <w:color w:val="2E74B5"/>
      </w:rPr>
    </w:lvl>
  </w:abstractNum>
  <w:abstractNum w:abstractNumId="20" w15:restartNumberingAfterBreak="0">
    <w:nsid w:val="3AF93259"/>
    <w:multiLevelType w:val="multilevel"/>
    <w:tmpl w:val="6748C03C"/>
    <w:lvl w:ilvl="0">
      <w:start w:val="2"/>
      <w:numFmt w:val="decimal"/>
      <w:lvlText w:val="%1."/>
      <w:lvlJc w:val="left"/>
      <w:pPr>
        <w:ind w:left="360" w:hanging="360"/>
      </w:pPr>
      <w:rPr>
        <w:rFonts w:hint="default"/>
      </w:rPr>
    </w:lvl>
    <w:lvl w:ilvl="1">
      <w:start w:val="3"/>
      <w:numFmt w:val="decimal"/>
      <w:lvlText w:val="%1.%2."/>
      <w:lvlJc w:val="left"/>
      <w:pPr>
        <w:ind w:left="1710" w:hanging="360"/>
      </w:pPr>
      <w:rPr>
        <w:rFonts w:hint="default"/>
      </w:rPr>
    </w:lvl>
    <w:lvl w:ilvl="2">
      <w:start w:val="1"/>
      <w:numFmt w:val="decimalZero"/>
      <w:lvlText w:val="%1.%2.%3."/>
      <w:lvlJc w:val="left"/>
      <w:pPr>
        <w:ind w:left="3420" w:hanging="720"/>
      </w:pPr>
      <w:rPr>
        <w:rFonts w:hint="default"/>
      </w:rPr>
    </w:lvl>
    <w:lvl w:ilvl="3">
      <w:start w:val="1"/>
      <w:numFmt w:val="decimalZero"/>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21" w15:restartNumberingAfterBreak="0">
    <w:nsid w:val="3E5754D9"/>
    <w:multiLevelType w:val="multilevel"/>
    <w:tmpl w:val="B61A7D5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EDC45E2"/>
    <w:multiLevelType w:val="multilevel"/>
    <w:tmpl w:val="439AF01C"/>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27123B4"/>
    <w:multiLevelType w:val="multilevel"/>
    <w:tmpl w:val="B6B01436"/>
    <w:lvl w:ilvl="0">
      <w:start w:val="1"/>
      <w:numFmt w:val="decimal"/>
      <w:lvlText w:val="%1."/>
      <w:lvlJc w:val="left"/>
      <w:pPr>
        <w:ind w:left="360" w:hanging="360"/>
      </w:pPr>
      <w:rPr>
        <w:rFonts w:hint="default"/>
        <w:color w:val="222222"/>
      </w:rPr>
    </w:lvl>
    <w:lvl w:ilvl="1">
      <w:start w:val="1"/>
      <w:numFmt w:val="decimal"/>
      <w:lvlText w:val="%1.%2."/>
      <w:lvlJc w:val="left"/>
      <w:pPr>
        <w:ind w:left="360" w:hanging="360"/>
      </w:pPr>
      <w:rPr>
        <w:rFonts w:ascii="Times New Roman" w:hAnsi="Times New Roman" w:cs="Times New Roman" w:hint="default"/>
        <w:b/>
        <w:color w:val="222222"/>
        <w:sz w:val="22"/>
        <w:szCs w:val="22"/>
      </w:rPr>
    </w:lvl>
    <w:lvl w:ilvl="2">
      <w:start w:val="1"/>
      <w:numFmt w:val="decimal"/>
      <w:lvlText w:val="%1.%2.%3."/>
      <w:lvlJc w:val="left"/>
      <w:pPr>
        <w:ind w:left="720" w:hanging="720"/>
      </w:pPr>
      <w:rPr>
        <w:rFonts w:ascii="Times New Roman" w:hAnsi="Times New Roman" w:cs="Times New Roman" w:hint="default"/>
        <w:b w:val="0"/>
        <w:color w:val="222222"/>
        <w:sz w:val="22"/>
        <w:szCs w:val="22"/>
      </w:rPr>
    </w:lvl>
    <w:lvl w:ilvl="3">
      <w:start w:val="1"/>
      <w:numFmt w:val="decimal"/>
      <w:lvlText w:val="%1.%2.%3.%4."/>
      <w:lvlJc w:val="left"/>
      <w:pPr>
        <w:ind w:left="720" w:hanging="720"/>
      </w:pPr>
      <w:rPr>
        <w:rFonts w:hint="default"/>
        <w:color w:val="222222"/>
      </w:rPr>
    </w:lvl>
    <w:lvl w:ilvl="4">
      <w:start w:val="1"/>
      <w:numFmt w:val="decimal"/>
      <w:lvlText w:val="%1.%2.%3.%4.%5."/>
      <w:lvlJc w:val="left"/>
      <w:pPr>
        <w:ind w:left="1080" w:hanging="1080"/>
      </w:pPr>
      <w:rPr>
        <w:rFonts w:hint="default"/>
        <w:color w:val="222222"/>
      </w:rPr>
    </w:lvl>
    <w:lvl w:ilvl="5">
      <w:start w:val="1"/>
      <w:numFmt w:val="decimal"/>
      <w:lvlText w:val="%1.%2.%3.%4.%5.%6."/>
      <w:lvlJc w:val="left"/>
      <w:pPr>
        <w:ind w:left="1080" w:hanging="1080"/>
      </w:pPr>
      <w:rPr>
        <w:rFonts w:hint="default"/>
        <w:color w:val="222222"/>
      </w:rPr>
    </w:lvl>
    <w:lvl w:ilvl="6">
      <w:start w:val="1"/>
      <w:numFmt w:val="decimal"/>
      <w:lvlText w:val="%1.%2.%3.%4.%5.%6.%7."/>
      <w:lvlJc w:val="left"/>
      <w:pPr>
        <w:ind w:left="1440" w:hanging="1440"/>
      </w:pPr>
      <w:rPr>
        <w:rFonts w:hint="default"/>
        <w:color w:val="222222"/>
      </w:rPr>
    </w:lvl>
    <w:lvl w:ilvl="7">
      <w:start w:val="1"/>
      <w:numFmt w:val="decimal"/>
      <w:lvlText w:val="%1.%2.%3.%4.%5.%6.%7.%8."/>
      <w:lvlJc w:val="left"/>
      <w:pPr>
        <w:ind w:left="1440" w:hanging="1440"/>
      </w:pPr>
      <w:rPr>
        <w:rFonts w:hint="default"/>
        <w:color w:val="222222"/>
      </w:rPr>
    </w:lvl>
    <w:lvl w:ilvl="8">
      <w:start w:val="1"/>
      <w:numFmt w:val="decimal"/>
      <w:lvlText w:val="%1.%2.%3.%4.%5.%6.%7.%8.%9."/>
      <w:lvlJc w:val="left"/>
      <w:pPr>
        <w:ind w:left="1800" w:hanging="1800"/>
      </w:pPr>
      <w:rPr>
        <w:rFonts w:hint="default"/>
        <w:color w:val="222222"/>
      </w:rPr>
    </w:lvl>
  </w:abstractNum>
  <w:abstractNum w:abstractNumId="24" w15:restartNumberingAfterBreak="0">
    <w:nsid w:val="46323D53"/>
    <w:multiLevelType w:val="multilevel"/>
    <w:tmpl w:val="CFAA6D2A"/>
    <w:lvl w:ilvl="0">
      <w:start w:val="2"/>
      <w:numFmt w:val="decimal"/>
      <w:lvlText w:val="%1."/>
      <w:lvlJc w:val="left"/>
      <w:pPr>
        <w:ind w:left="502" w:hanging="360"/>
      </w:pPr>
      <w:rPr>
        <w:rFonts w:hint="default"/>
        <w:b/>
      </w:rPr>
    </w:lvl>
    <w:lvl w:ilvl="1">
      <w:start w:val="5"/>
      <w:numFmt w:val="decimal"/>
      <w:lvlText w:val="%1.%2."/>
      <w:lvlJc w:val="left"/>
      <w:pPr>
        <w:ind w:left="10360" w:hanging="720"/>
      </w:pPr>
      <w:rPr>
        <w:rFonts w:hint="default"/>
        <w:b/>
      </w:rPr>
    </w:lvl>
    <w:lvl w:ilvl="2">
      <w:start w:val="1"/>
      <w:numFmt w:val="decimal"/>
      <w:lvlText w:val="%1.%2.%3."/>
      <w:lvlJc w:val="left"/>
      <w:pPr>
        <w:ind w:left="2302" w:hanging="720"/>
      </w:pPr>
      <w:rPr>
        <w:rFonts w:hint="default"/>
        <w:b/>
      </w:rPr>
    </w:lvl>
    <w:lvl w:ilvl="3">
      <w:start w:val="1"/>
      <w:numFmt w:val="decimal"/>
      <w:lvlText w:val="%1.%2.%3.%4."/>
      <w:lvlJc w:val="left"/>
      <w:pPr>
        <w:ind w:left="3382" w:hanging="1080"/>
      </w:pPr>
      <w:rPr>
        <w:rFonts w:hint="default"/>
        <w:b/>
      </w:rPr>
    </w:lvl>
    <w:lvl w:ilvl="4">
      <w:start w:val="1"/>
      <w:numFmt w:val="decimal"/>
      <w:lvlText w:val="%1.%2.%3.%4.%5."/>
      <w:lvlJc w:val="left"/>
      <w:pPr>
        <w:ind w:left="4102" w:hanging="1080"/>
      </w:pPr>
      <w:rPr>
        <w:rFonts w:hint="default"/>
        <w:b/>
      </w:rPr>
    </w:lvl>
    <w:lvl w:ilvl="5">
      <w:start w:val="1"/>
      <w:numFmt w:val="decimal"/>
      <w:lvlText w:val="%1.%2.%3.%4.%5.%6."/>
      <w:lvlJc w:val="left"/>
      <w:pPr>
        <w:ind w:left="5182" w:hanging="1440"/>
      </w:pPr>
      <w:rPr>
        <w:rFonts w:hint="default"/>
        <w:b/>
      </w:rPr>
    </w:lvl>
    <w:lvl w:ilvl="6">
      <w:start w:val="1"/>
      <w:numFmt w:val="decimal"/>
      <w:lvlText w:val="%1.%2.%3.%4.%5.%6.%7."/>
      <w:lvlJc w:val="left"/>
      <w:pPr>
        <w:ind w:left="5902" w:hanging="1440"/>
      </w:pPr>
      <w:rPr>
        <w:rFonts w:hint="default"/>
        <w:b/>
      </w:rPr>
    </w:lvl>
    <w:lvl w:ilvl="7">
      <w:start w:val="1"/>
      <w:numFmt w:val="decimal"/>
      <w:lvlText w:val="%1.%2.%3.%4.%5.%6.%7.%8."/>
      <w:lvlJc w:val="left"/>
      <w:pPr>
        <w:ind w:left="6982" w:hanging="1800"/>
      </w:pPr>
      <w:rPr>
        <w:rFonts w:hint="default"/>
        <w:b/>
      </w:rPr>
    </w:lvl>
    <w:lvl w:ilvl="8">
      <w:start w:val="1"/>
      <w:numFmt w:val="decimal"/>
      <w:lvlText w:val="%1.%2.%3.%4.%5.%6.%7.%8.%9."/>
      <w:lvlJc w:val="left"/>
      <w:pPr>
        <w:ind w:left="7702" w:hanging="1800"/>
      </w:pPr>
      <w:rPr>
        <w:rFonts w:hint="default"/>
        <w:b/>
      </w:rPr>
    </w:lvl>
  </w:abstractNum>
  <w:abstractNum w:abstractNumId="25" w15:restartNumberingAfterBreak="0">
    <w:nsid w:val="47B47E72"/>
    <w:multiLevelType w:val="multilevel"/>
    <w:tmpl w:val="48B84346"/>
    <w:lvl w:ilvl="0">
      <w:start w:val="2"/>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4E4166CE"/>
    <w:multiLevelType w:val="hybridMultilevel"/>
    <w:tmpl w:val="A2809122"/>
    <w:lvl w:ilvl="0" w:tplc="F7CC18D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FF06932"/>
    <w:multiLevelType w:val="multilevel"/>
    <w:tmpl w:val="C3C63378"/>
    <w:lvl w:ilvl="0">
      <w:start w:val="1"/>
      <w:numFmt w:val="decimal"/>
      <w:lvlText w:val="%1"/>
      <w:lvlJc w:val="left"/>
      <w:pPr>
        <w:ind w:left="360" w:hanging="360"/>
      </w:pPr>
      <w:rPr>
        <w:rFonts w:ascii="Times New Roman" w:hAnsi="Times New Roman" w:hint="default"/>
      </w:rPr>
    </w:lvl>
    <w:lvl w:ilvl="1">
      <w:start w:val="5"/>
      <w:numFmt w:val="decimal"/>
      <w:lvlText w:val="%1.%2"/>
      <w:lvlJc w:val="left"/>
      <w:pPr>
        <w:ind w:left="720" w:hanging="720"/>
      </w:pPr>
      <w:rPr>
        <w:rFonts w:ascii="Times New Roman" w:hAnsi="Times New Roman" w:hint="default"/>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1080" w:hanging="1080"/>
      </w:pPr>
      <w:rPr>
        <w:rFonts w:ascii="Times New Roman" w:hAnsi="Times New Roman" w:hint="default"/>
      </w:rPr>
    </w:lvl>
    <w:lvl w:ilvl="4">
      <w:start w:val="1"/>
      <w:numFmt w:val="decimal"/>
      <w:lvlText w:val="%1.%2.%3.%4.%5"/>
      <w:lvlJc w:val="left"/>
      <w:pPr>
        <w:ind w:left="1440" w:hanging="1440"/>
      </w:pPr>
      <w:rPr>
        <w:rFonts w:ascii="Times New Roman" w:hAnsi="Times New Roman" w:hint="default"/>
      </w:rPr>
    </w:lvl>
    <w:lvl w:ilvl="5">
      <w:start w:val="1"/>
      <w:numFmt w:val="decimal"/>
      <w:lvlText w:val="%1.%2.%3.%4.%5.%6"/>
      <w:lvlJc w:val="left"/>
      <w:pPr>
        <w:ind w:left="1440" w:hanging="1440"/>
      </w:pPr>
      <w:rPr>
        <w:rFonts w:ascii="Times New Roman" w:hAnsi="Times New Roman" w:hint="default"/>
      </w:rPr>
    </w:lvl>
    <w:lvl w:ilvl="6">
      <w:start w:val="1"/>
      <w:numFmt w:val="decimal"/>
      <w:lvlText w:val="%1.%2.%3.%4.%5.%6.%7"/>
      <w:lvlJc w:val="left"/>
      <w:pPr>
        <w:ind w:left="1800" w:hanging="1800"/>
      </w:pPr>
      <w:rPr>
        <w:rFonts w:ascii="Times New Roman" w:hAnsi="Times New Roman" w:hint="default"/>
      </w:rPr>
    </w:lvl>
    <w:lvl w:ilvl="7">
      <w:start w:val="1"/>
      <w:numFmt w:val="decimal"/>
      <w:lvlText w:val="%1.%2.%3.%4.%5.%6.%7.%8"/>
      <w:lvlJc w:val="left"/>
      <w:pPr>
        <w:ind w:left="2160" w:hanging="2160"/>
      </w:pPr>
      <w:rPr>
        <w:rFonts w:ascii="Times New Roman" w:hAnsi="Times New Roman" w:hint="default"/>
      </w:rPr>
    </w:lvl>
    <w:lvl w:ilvl="8">
      <w:start w:val="1"/>
      <w:numFmt w:val="decimal"/>
      <w:lvlText w:val="%1.%2.%3.%4.%5.%6.%7.%8.%9"/>
      <w:lvlJc w:val="left"/>
      <w:pPr>
        <w:ind w:left="2520" w:hanging="2520"/>
      </w:pPr>
      <w:rPr>
        <w:rFonts w:ascii="Times New Roman" w:hAnsi="Times New Roman" w:hint="default"/>
      </w:rPr>
    </w:lvl>
  </w:abstractNum>
  <w:abstractNum w:abstractNumId="28" w15:restartNumberingAfterBreak="0">
    <w:nsid w:val="53DB37C9"/>
    <w:multiLevelType w:val="multilevel"/>
    <w:tmpl w:val="F814D828"/>
    <w:lvl w:ilvl="0">
      <w:start w:val="2"/>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9" w15:restartNumberingAfterBreak="0">
    <w:nsid w:val="543F405C"/>
    <w:multiLevelType w:val="hybridMultilevel"/>
    <w:tmpl w:val="FD16BDBE"/>
    <w:lvl w:ilvl="0" w:tplc="1D8CC31E">
      <w:start w:val="2"/>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DCB6D4A"/>
    <w:multiLevelType w:val="multilevel"/>
    <w:tmpl w:val="FA26340E"/>
    <w:lvl w:ilvl="0">
      <w:start w:val="4"/>
      <w:numFmt w:val="decimal"/>
      <w:lvlText w:val="%1"/>
      <w:lvlJc w:val="left"/>
      <w:pPr>
        <w:ind w:left="375" w:hanging="375"/>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1" w15:restartNumberingAfterBreak="0">
    <w:nsid w:val="68F95BAF"/>
    <w:multiLevelType w:val="multilevel"/>
    <w:tmpl w:val="1354035E"/>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2" w15:restartNumberingAfterBreak="0">
    <w:nsid w:val="6BFE4C35"/>
    <w:multiLevelType w:val="multilevel"/>
    <w:tmpl w:val="CDCCB8CC"/>
    <w:lvl w:ilvl="0">
      <w:start w:val="1"/>
      <w:numFmt w:val="upperRoman"/>
      <w:lvlText w:val="%1."/>
      <w:lvlJc w:val="left"/>
      <w:pPr>
        <w:ind w:left="1080" w:hanging="720"/>
      </w:pPr>
      <w:rPr>
        <w:rFonts w:hint="default"/>
        <w:b w:val="0"/>
      </w:rPr>
    </w:lvl>
    <w:lvl w:ilvl="1">
      <w:start w:val="4"/>
      <w:numFmt w:val="decimal"/>
      <w:isLgl/>
      <w:lvlText w:val="%1.%2."/>
      <w:lvlJc w:val="left"/>
      <w:pPr>
        <w:ind w:left="1440" w:hanging="720"/>
      </w:pPr>
      <w:rPr>
        <w:rFonts w:hint="default"/>
        <w:b/>
        <w:sz w:val="24"/>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33" w15:restartNumberingAfterBreak="0">
    <w:nsid w:val="6EC13EF2"/>
    <w:multiLevelType w:val="hybridMultilevel"/>
    <w:tmpl w:val="2CA8B1E4"/>
    <w:lvl w:ilvl="0" w:tplc="FD5A1724">
      <w:start w:val="1"/>
      <w:numFmt w:val="upperRoman"/>
      <w:lvlText w:val="%1."/>
      <w:lvlJc w:val="left"/>
      <w:pPr>
        <w:ind w:left="1080" w:hanging="72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B27997"/>
    <w:multiLevelType w:val="multilevel"/>
    <w:tmpl w:val="C77EE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2F617AD"/>
    <w:multiLevelType w:val="multilevel"/>
    <w:tmpl w:val="BFC2186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bCs/>
        <w:sz w:val="22"/>
        <w:szCs w:val="22"/>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46E7FDC"/>
    <w:multiLevelType w:val="hybridMultilevel"/>
    <w:tmpl w:val="AC70AFC2"/>
    <w:lvl w:ilvl="0" w:tplc="BF9C457A">
      <w:start w:val="2"/>
      <w:numFmt w:val="bullet"/>
      <w:lvlText w:val="-"/>
      <w:lvlJc w:val="left"/>
      <w:pPr>
        <w:ind w:left="1778" w:hanging="360"/>
      </w:pPr>
      <w:rPr>
        <w:rFonts w:ascii="Arial" w:eastAsia="Times New Roman" w:hAnsi="Arial" w:cs="Arial" w:hint="default"/>
        <w:b w:val="0"/>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37" w15:restartNumberingAfterBreak="0">
    <w:nsid w:val="78AE6E2E"/>
    <w:multiLevelType w:val="multilevel"/>
    <w:tmpl w:val="55984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9BF59BB"/>
    <w:multiLevelType w:val="hybridMultilevel"/>
    <w:tmpl w:val="6430EBEA"/>
    <w:lvl w:ilvl="0" w:tplc="0F42A0FA">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A53A0F"/>
    <w:multiLevelType w:val="multilevel"/>
    <w:tmpl w:val="681EBF70"/>
    <w:lvl w:ilvl="0">
      <w:start w:val="5"/>
      <w:numFmt w:val="decimal"/>
      <w:lvlText w:val="%1."/>
      <w:lvlJc w:val="left"/>
      <w:pPr>
        <w:ind w:left="360" w:hanging="360"/>
      </w:pPr>
      <w:rPr>
        <w:rFonts w:hint="default"/>
        <w:b w:val="0"/>
      </w:rPr>
    </w:lvl>
    <w:lvl w:ilvl="1">
      <w:start w:val="1"/>
      <w:numFmt w:val="decimal"/>
      <w:lvlText w:val="%1.%2."/>
      <w:lvlJc w:val="left"/>
      <w:pPr>
        <w:ind w:left="1004" w:hanging="720"/>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788" w:hanging="1800"/>
      </w:pPr>
      <w:rPr>
        <w:rFonts w:hint="default"/>
        <w:b w:val="0"/>
      </w:rPr>
    </w:lvl>
    <w:lvl w:ilvl="8">
      <w:start w:val="1"/>
      <w:numFmt w:val="decimal"/>
      <w:lvlText w:val="%1.%2.%3.%4.%5.%6.%7.%8.%9."/>
      <w:lvlJc w:val="left"/>
      <w:pPr>
        <w:ind w:left="4072" w:hanging="1800"/>
      </w:pPr>
      <w:rPr>
        <w:rFonts w:hint="default"/>
        <w:b w:val="0"/>
      </w:rPr>
    </w:lvl>
  </w:abstractNum>
  <w:abstractNum w:abstractNumId="40" w15:restartNumberingAfterBreak="0">
    <w:nsid w:val="7BDE4C05"/>
    <w:multiLevelType w:val="multilevel"/>
    <w:tmpl w:val="97EEF9D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080" w:hanging="72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440" w:hanging="1080"/>
      </w:pPr>
      <w:rPr>
        <w:rFonts w:hint="default"/>
        <w:sz w:val="22"/>
      </w:rPr>
    </w:lvl>
    <w:lvl w:ilvl="7">
      <w:start w:val="1"/>
      <w:numFmt w:val="decimal"/>
      <w:isLgl/>
      <w:lvlText w:val="%1.%2.%3.%4.%5.%6.%7.%8."/>
      <w:lvlJc w:val="left"/>
      <w:pPr>
        <w:ind w:left="1440" w:hanging="1080"/>
      </w:pPr>
      <w:rPr>
        <w:rFonts w:hint="default"/>
        <w:sz w:val="22"/>
      </w:rPr>
    </w:lvl>
    <w:lvl w:ilvl="8">
      <w:start w:val="1"/>
      <w:numFmt w:val="decimal"/>
      <w:isLgl/>
      <w:lvlText w:val="%1.%2.%3.%4.%5.%6.%7.%8.%9."/>
      <w:lvlJc w:val="left"/>
      <w:pPr>
        <w:ind w:left="1800" w:hanging="1440"/>
      </w:pPr>
      <w:rPr>
        <w:rFonts w:hint="default"/>
        <w:sz w:val="22"/>
      </w:rPr>
    </w:lvl>
  </w:abstractNum>
  <w:abstractNum w:abstractNumId="41" w15:restartNumberingAfterBreak="0">
    <w:nsid w:val="7BFF4A46"/>
    <w:multiLevelType w:val="hybridMultilevel"/>
    <w:tmpl w:val="6430EBEA"/>
    <w:lvl w:ilvl="0" w:tplc="0F42A0FA">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FD6DA3"/>
    <w:multiLevelType w:val="multilevel"/>
    <w:tmpl w:val="9A620C00"/>
    <w:lvl w:ilvl="0">
      <w:start w:val="1"/>
      <w:numFmt w:val="decimal"/>
      <w:lvlText w:val="%1."/>
      <w:lvlJc w:val="left"/>
      <w:pPr>
        <w:ind w:left="502" w:hanging="360"/>
      </w:pPr>
      <w:rPr>
        <w:rFonts w:hint="default"/>
        <w:b w:val="0"/>
      </w:rPr>
    </w:lvl>
    <w:lvl w:ilvl="1">
      <w:start w:val="1"/>
      <w:numFmt w:val="decimal"/>
      <w:isLgl/>
      <w:lvlText w:val="%1.%2."/>
      <w:lvlJc w:val="left"/>
      <w:pPr>
        <w:ind w:left="720" w:hanging="360"/>
      </w:pPr>
      <w:rPr>
        <w:rFonts w:ascii="Calibri" w:hAnsi="Calibri" w:cs="Calibri"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FFE00EA"/>
    <w:multiLevelType w:val="hybridMultilevel"/>
    <w:tmpl w:val="6430EBEA"/>
    <w:lvl w:ilvl="0" w:tplc="0F42A0FA">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6"/>
  </w:num>
  <w:num w:numId="3">
    <w:abstractNumId w:val="32"/>
  </w:num>
  <w:num w:numId="4">
    <w:abstractNumId w:val="15"/>
  </w:num>
  <w:num w:numId="5">
    <w:abstractNumId w:val="7"/>
  </w:num>
  <w:num w:numId="6">
    <w:abstractNumId w:val="24"/>
  </w:num>
  <w:num w:numId="7">
    <w:abstractNumId w:val="6"/>
  </w:num>
  <w:num w:numId="8">
    <w:abstractNumId w:val="39"/>
  </w:num>
  <w:num w:numId="9">
    <w:abstractNumId w:val="29"/>
  </w:num>
  <w:num w:numId="10">
    <w:abstractNumId w:val="22"/>
  </w:num>
  <w:num w:numId="11">
    <w:abstractNumId w:val="5"/>
  </w:num>
  <w:num w:numId="12">
    <w:abstractNumId w:val="28"/>
  </w:num>
  <w:num w:numId="13">
    <w:abstractNumId w:val="25"/>
  </w:num>
  <w:num w:numId="14">
    <w:abstractNumId w:val="20"/>
  </w:num>
  <w:num w:numId="15">
    <w:abstractNumId w:val="14"/>
  </w:num>
  <w:num w:numId="16">
    <w:abstractNumId w:val="17"/>
  </w:num>
  <w:num w:numId="17">
    <w:abstractNumId w:val="16"/>
  </w:num>
  <w:num w:numId="18">
    <w:abstractNumId w:val="4"/>
  </w:num>
  <w:num w:numId="19">
    <w:abstractNumId w:val="8"/>
  </w:num>
  <w:num w:numId="20">
    <w:abstractNumId w:val="33"/>
  </w:num>
  <w:num w:numId="21">
    <w:abstractNumId w:val="0"/>
  </w:num>
  <w:num w:numId="22">
    <w:abstractNumId w:val="23"/>
  </w:num>
  <w:num w:numId="23">
    <w:abstractNumId w:val="19"/>
  </w:num>
  <w:num w:numId="24">
    <w:abstractNumId w:val="41"/>
  </w:num>
  <w:num w:numId="25">
    <w:abstractNumId w:val="34"/>
  </w:num>
  <w:num w:numId="26">
    <w:abstractNumId w:val="42"/>
  </w:num>
  <w:num w:numId="27">
    <w:abstractNumId w:val="18"/>
  </w:num>
  <w:num w:numId="28">
    <w:abstractNumId w:val="37"/>
  </w:num>
  <w:num w:numId="29">
    <w:abstractNumId w:val="31"/>
  </w:num>
  <w:num w:numId="30">
    <w:abstractNumId w:val="38"/>
  </w:num>
  <w:num w:numId="31">
    <w:abstractNumId w:val="43"/>
  </w:num>
  <w:num w:numId="32">
    <w:abstractNumId w:val="3"/>
  </w:num>
  <w:num w:numId="33">
    <w:abstractNumId w:val="35"/>
  </w:num>
  <w:num w:numId="34">
    <w:abstractNumId w:val="9"/>
  </w:num>
  <w:num w:numId="35">
    <w:abstractNumId w:val="12"/>
  </w:num>
  <w:num w:numId="36">
    <w:abstractNumId w:val="2"/>
  </w:num>
  <w:num w:numId="37">
    <w:abstractNumId w:val="1"/>
  </w:num>
  <w:num w:numId="38">
    <w:abstractNumId w:val="13"/>
  </w:num>
  <w:num w:numId="39">
    <w:abstractNumId w:val="40"/>
  </w:num>
  <w:num w:numId="40">
    <w:abstractNumId w:val="21"/>
  </w:num>
  <w:num w:numId="41">
    <w:abstractNumId w:val="26"/>
  </w:num>
  <w:num w:numId="42">
    <w:abstractNumId w:val="27"/>
  </w:num>
  <w:num w:numId="43">
    <w:abstractNumId w:val="10"/>
  </w:num>
  <w:num w:numId="44">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493"/>
    <w:rsid w:val="00000A70"/>
    <w:rsid w:val="0000308C"/>
    <w:rsid w:val="0000308F"/>
    <w:rsid w:val="00004E0E"/>
    <w:rsid w:val="00005B0E"/>
    <w:rsid w:val="00006230"/>
    <w:rsid w:val="00006F94"/>
    <w:rsid w:val="00010519"/>
    <w:rsid w:val="00014494"/>
    <w:rsid w:val="00014691"/>
    <w:rsid w:val="00015F6D"/>
    <w:rsid w:val="0001784A"/>
    <w:rsid w:val="0002674E"/>
    <w:rsid w:val="00027135"/>
    <w:rsid w:val="000271EA"/>
    <w:rsid w:val="00030168"/>
    <w:rsid w:val="000354F6"/>
    <w:rsid w:val="00037CB1"/>
    <w:rsid w:val="00040247"/>
    <w:rsid w:val="00045F96"/>
    <w:rsid w:val="00046B8E"/>
    <w:rsid w:val="00052101"/>
    <w:rsid w:val="00055F94"/>
    <w:rsid w:val="000560D1"/>
    <w:rsid w:val="00056467"/>
    <w:rsid w:val="0006123C"/>
    <w:rsid w:val="0006278A"/>
    <w:rsid w:val="000643B3"/>
    <w:rsid w:val="000662F4"/>
    <w:rsid w:val="000665C9"/>
    <w:rsid w:val="000666E0"/>
    <w:rsid w:val="000742C3"/>
    <w:rsid w:val="00075E28"/>
    <w:rsid w:val="00075ED1"/>
    <w:rsid w:val="00075F53"/>
    <w:rsid w:val="00084EF8"/>
    <w:rsid w:val="00085DE9"/>
    <w:rsid w:val="00087DFC"/>
    <w:rsid w:val="00090B41"/>
    <w:rsid w:val="000913C7"/>
    <w:rsid w:val="000924B6"/>
    <w:rsid w:val="000932A3"/>
    <w:rsid w:val="000957FA"/>
    <w:rsid w:val="00096949"/>
    <w:rsid w:val="00096C88"/>
    <w:rsid w:val="000A11EE"/>
    <w:rsid w:val="000A15C8"/>
    <w:rsid w:val="000A6FD0"/>
    <w:rsid w:val="000B05AB"/>
    <w:rsid w:val="000B1527"/>
    <w:rsid w:val="000B15DE"/>
    <w:rsid w:val="000B185E"/>
    <w:rsid w:val="000B6B12"/>
    <w:rsid w:val="000B6B16"/>
    <w:rsid w:val="000B6B38"/>
    <w:rsid w:val="000B757F"/>
    <w:rsid w:val="000C0D7E"/>
    <w:rsid w:val="000C0DDD"/>
    <w:rsid w:val="000C1621"/>
    <w:rsid w:val="000C1E87"/>
    <w:rsid w:val="000C2068"/>
    <w:rsid w:val="000C21F5"/>
    <w:rsid w:val="000C38E4"/>
    <w:rsid w:val="000C3E38"/>
    <w:rsid w:val="000C418B"/>
    <w:rsid w:val="000C5AEF"/>
    <w:rsid w:val="000C5BC9"/>
    <w:rsid w:val="000C658E"/>
    <w:rsid w:val="000D1E89"/>
    <w:rsid w:val="000D2D8B"/>
    <w:rsid w:val="000D33FF"/>
    <w:rsid w:val="000D36C8"/>
    <w:rsid w:val="000D4F7D"/>
    <w:rsid w:val="000D6CC3"/>
    <w:rsid w:val="000D7881"/>
    <w:rsid w:val="000E0C3E"/>
    <w:rsid w:val="000E3211"/>
    <w:rsid w:val="000E3799"/>
    <w:rsid w:val="000E5676"/>
    <w:rsid w:val="000E618B"/>
    <w:rsid w:val="000E739E"/>
    <w:rsid w:val="000F16BD"/>
    <w:rsid w:val="000F47CF"/>
    <w:rsid w:val="000F4FBB"/>
    <w:rsid w:val="000F566F"/>
    <w:rsid w:val="000F64AF"/>
    <w:rsid w:val="0010279C"/>
    <w:rsid w:val="0010290C"/>
    <w:rsid w:val="00103778"/>
    <w:rsid w:val="00105143"/>
    <w:rsid w:val="0010591A"/>
    <w:rsid w:val="00110082"/>
    <w:rsid w:val="00111E2D"/>
    <w:rsid w:val="00111FE1"/>
    <w:rsid w:val="00112ABB"/>
    <w:rsid w:val="001134C8"/>
    <w:rsid w:val="00113CD4"/>
    <w:rsid w:val="00123504"/>
    <w:rsid w:val="00123C85"/>
    <w:rsid w:val="00124635"/>
    <w:rsid w:val="001300C6"/>
    <w:rsid w:val="00131B47"/>
    <w:rsid w:val="00132011"/>
    <w:rsid w:val="00132A65"/>
    <w:rsid w:val="00133189"/>
    <w:rsid w:val="0013474E"/>
    <w:rsid w:val="001350DC"/>
    <w:rsid w:val="00135A95"/>
    <w:rsid w:val="00143A47"/>
    <w:rsid w:val="0014429D"/>
    <w:rsid w:val="00146892"/>
    <w:rsid w:val="00154B81"/>
    <w:rsid w:val="001555B8"/>
    <w:rsid w:val="00162321"/>
    <w:rsid w:val="001709C7"/>
    <w:rsid w:val="001712DE"/>
    <w:rsid w:val="0017149B"/>
    <w:rsid w:val="001717B6"/>
    <w:rsid w:val="00172266"/>
    <w:rsid w:val="00174BF2"/>
    <w:rsid w:val="00176019"/>
    <w:rsid w:val="00177A4F"/>
    <w:rsid w:val="00180FC4"/>
    <w:rsid w:val="001825E6"/>
    <w:rsid w:val="00182B00"/>
    <w:rsid w:val="00183492"/>
    <w:rsid w:val="00185682"/>
    <w:rsid w:val="00185D8C"/>
    <w:rsid w:val="0018619D"/>
    <w:rsid w:val="00190289"/>
    <w:rsid w:val="001958CD"/>
    <w:rsid w:val="001A0336"/>
    <w:rsid w:val="001A10EF"/>
    <w:rsid w:val="001A13ED"/>
    <w:rsid w:val="001A3E8B"/>
    <w:rsid w:val="001A7271"/>
    <w:rsid w:val="001B0FCD"/>
    <w:rsid w:val="001B2D16"/>
    <w:rsid w:val="001B3833"/>
    <w:rsid w:val="001B5925"/>
    <w:rsid w:val="001C37DC"/>
    <w:rsid w:val="001C3B89"/>
    <w:rsid w:val="001C5637"/>
    <w:rsid w:val="001C5B72"/>
    <w:rsid w:val="001D192E"/>
    <w:rsid w:val="001D2100"/>
    <w:rsid w:val="001D2279"/>
    <w:rsid w:val="001D291A"/>
    <w:rsid w:val="001D2E04"/>
    <w:rsid w:val="001D3A5E"/>
    <w:rsid w:val="001E0977"/>
    <w:rsid w:val="001E0C73"/>
    <w:rsid w:val="001E3623"/>
    <w:rsid w:val="001E3FBD"/>
    <w:rsid w:val="001E4530"/>
    <w:rsid w:val="001E48D8"/>
    <w:rsid w:val="001E7711"/>
    <w:rsid w:val="001E7822"/>
    <w:rsid w:val="001E78D0"/>
    <w:rsid w:val="001F2DAD"/>
    <w:rsid w:val="001F364D"/>
    <w:rsid w:val="0020298E"/>
    <w:rsid w:val="00203395"/>
    <w:rsid w:val="002040B5"/>
    <w:rsid w:val="00204D03"/>
    <w:rsid w:val="00207C00"/>
    <w:rsid w:val="00207D5D"/>
    <w:rsid w:val="00212DF4"/>
    <w:rsid w:val="00215697"/>
    <w:rsid w:val="0021688C"/>
    <w:rsid w:val="00221EF5"/>
    <w:rsid w:val="0022412D"/>
    <w:rsid w:val="00225300"/>
    <w:rsid w:val="0023018C"/>
    <w:rsid w:val="00230CC2"/>
    <w:rsid w:val="0023173D"/>
    <w:rsid w:val="00232FC8"/>
    <w:rsid w:val="00233207"/>
    <w:rsid w:val="00233A80"/>
    <w:rsid w:val="00233B2D"/>
    <w:rsid w:val="002401EA"/>
    <w:rsid w:val="00241BA5"/>
    <w:rsid w:val="00242C2B"/>
    <w:rsid w:val="00243B95"/>
    <w:rsid w:val="002467C1"/>
    <w:rsid w:val="00246C6D"/>
    <w:rsid w:val="00246F87"/>
    <w:rsid w:val="00247554"/>
    <w:rsid w:val="002479E3"/>
    <w:rsid w:val="00250AF7"/>
    <w:rsid w:val="00251C44"/>
    <w:rsid w:val="00253DFB"/>
    <w:rsid w:val="00254F40"/>
    <w:rsid w:val="002553A8"/>
    <w:rsid w:val="0025575F"/>
    <w:rsid w:val="00256E10"/>
    <w:rsid w:val="002577B8"/>
    <w:rsid w:val="00262EC3"/>
    <w:rsid w:val="002637DE"/>
    <w:rsid w:val="002715BA"/>
    <w:rsid w:val="00275D59"/>
    <w:rsid w:val="0027644B"/>
    <w:rsid w:val="00281695"/>
    <w:rsid w:val="00283BB8"/>
    <w:rsid w:val="00287DB4"/>
    <w:rsid w:val="00290943"/>
    <w:rsid w:val="002910C3"/>
    <w:rsid w:val="00291717"/>
    <w:rsid w:val="002977E4"/>
    <w:rsid w:val="002A163E"/>
    <w:rsid w:val="002A2C95"/>
    <w:rsid w:val="002A2DDA"/>
    <w:rsid w:val="002A32F7"/>
    <w:rsid w:val="002A45F7"/>
    <w:rsid w:val="002A4F7A"/>
    <w:rsid w:val="002A5297"/>
    <w:rsid w:val="002A5651"/>
    <w:rsid w:val="002B3653"/>
    <w:rsid w:val="002B3820"/>
    <w:rsid w:val="002B79D3"/>
    <w:rsid w:val="002B79FE"/>
    <w:rsid w:val="002C14A0"/>
    <w:rsid w:val="002C22FF"/>
    <w:rsid w:val="002C24F1"/>
    <w:rsid w:val="002C30EC"/>
    <w:rsid w:val="002C4624"/>
    <w:rsid w:val="002D1ECA"/>
    <w:rsid w:val="002D4241"/>
    <w:rsid w:val="002D5E69"/>
    <w:rsid w:val="002D7FCA"/>
    <w:rsid w:val="002E16B3"/>
    <w:rsid w:val="002E16F5"/>
    <w:rsid w:val="002E30D8"/>
    <w:rsid w:val="002F1B48"/>
    <w:rsid w:val="002F2E8F"/>
    <w:rsid w:val="002F3C77"/>
    <w:rsid w:val="002F4D5F"/>
    <w:rsid w:val="002F6319"/>
    <w:rsid w:val="00302F25"/>
    <w:rsid w:val="0030510E"/>
    <w:rsid w:val="00305E34"/>
    <w:rsid w:val="00305E5C"/>
    <w:rsid w:val="0030707F"/>
    <w:rsid w:val="003107C5"/>
    <w:rsid w:val="00311618"/>
    <w:rsid w:val="003138D6"/>
    <w:rsid w:val="00320AE8"/>
    <w:rsid w:val="003212B4"/>
    <w:rsid w:val="00321915"/>
    <w:rsid w:val="0032394C"/>
    <w:rsid w:val="00331EB8"/>
    <w:rsid w:val="003355D3"/>
    <w:rsid w:val="00337BF9"/>
    <w:rsid w:val="0034158A"/>
    <w:rsid w:val="003427CF"/>
    <w:rsid w:val="0034330C"/>
    <w:rsid w:val="00343353"/>
    <w:rsid w:val="00343809"/>
    <w:rsid w:val="00343B6A"/>
    <w:rsid w:val="00343B73"/>
    <w:rsid w:val="0034667F"/>
    <w:rsid w:val="0035118C"/>
    <w:rsid w:val="00351235"/>
    <w:rsid w:val="003542F9"/>
    <w:rsid w:val="0035542C"/>
    <w:rsid w:val="0035648B"/>
    <w:rsid w:val="0035673A"/>
    <w:rsid w:val="003600BA"/>
    <w:rsid w:val="0036418F"/>
    <w:rsid w:val="0036650C"/>
    <w:rsid w:val="00367D53"/>
    <w:rsid w:val="00372C05"/>
    <w:rsid w:val="00374C81"/>
    <w:rsid w:val="0037604D"/>
    <w:rsid w:val="00382F97"/>
    <w:rsid w:val="003835D3"/>
    <w:rsid w:val="00385C8B"/>
    <w:rsid w:val="00393070"/>
    <w:rsid w:val="003947BD"/>
    <w:rsid w:val="00395E8D"/>
    <w:rsid w:val="00397202"/>
    <w:rsid w:val="00397AAD"/>
    <w:rsid w:val="003A0076"/>
    <w:rsid w:val="003A384C"/>
    <w:rsid w:val="003A47AD"/>
    <w:rsid w:val="003A6024"/>
    <w:rsid w:val="003A6575"/>
    <w:rsid w:val="003A6BC1"/>
    <w:rsid w:val="003A6F11"/>
    <w:rsid w:val="003B16C3"/>
    <w:rsid w:val="003B2173"/>
    <w:rsid w:val="003B2858"/>
    <w:rsid w:val="003B385A"/>
    <w:rsid w:val="003B4827"/>
    <w:rsid w:val="003B6659"/>
    <w:rsid w:val="003B67A4"/>
    <w:rsid w:val="003C0307"/>
    <w:rsid w:val="003C090B"/>
    <w:rsid w:val="003C0A2A"/>
    <w:rsid w:val="003C2FDD"/>
    <w:rsid w:val="003C4227"/>
    <w:rsid w:val="003C5E8D"/>
    <w:rsid w:val="003C7678"/>
    <w:rsid w:val="003D057D"/>
    <w:rsid w:val="003D523F"/>
    <w:rsid w:val="003D5B61"/>
    <w:rsid w:val="003D745A"/>
    <w:rsid w:val="003D76DF"/>
    <w:rsid w:val="003D7A29"/>
    <w:rsid w:val="003E35FD"/>
    <w:rsid w:val="003E3AEB"/>
    <w:rsid w:val="003E6F18"/>
    <w:rsid w:val="003F04AB"/>
    <w:rsid w:val="003F0AE5"/>
    <w:rsid w:val="003F3186"/>
    <w:rsid w:val="003F3227"/>
    <w:rsid w:val="003F591D"/>
    <w:rsid w:val="00400366"/>
    <w:rsid w:val="00400F11"/>
    <w:rsid w:val="004016BA"/>
    <w:rsid w:val="00401D7C"/>
    <w:rsid w:val="004020E3"/>
    <w:rsid w:val="00402A2B"/>
    <w:rsid w:val="00402EAF"/>
    <w:rsid w:val="00403C8C"/>
    <w:rsid w:val="00404551"/>
    <w:rsid w:val="00404619"/>
    <w:rsid w:val="004065A3"/>
    <w:rsid w:val="00407B27"/>
    <w:rsid w:val="00410944"/>
    <w:rsid w:val="0041189A"/>
    <w:rsid w:val="004138E1"/>
    <w:rsid w:val="004150C3"/>
    <w:rsid w:val="00416060"/>
    <w:rsid w:val="00417A4E"/>
    <w:rsid w:val="00420D32"/>
    <w:rsid w:val="004219B5"/>
    <w:rsid w:val="00421C8A"/>
    <w:rsid w:val="004222F8"/>
    <w:rsid w:val="00424A05"/>
    <w:rsid w:val="00424E64"/>
    <w:rsid w:val="0042655C"/>
    <w:rsid w:val="00431FD2"/>
    <w:rsid w:val="00433EE8"/>
    <w:rsid w:val="00434DA4"/>
    <w:rsid w:val="00434FC6"/>
    <w:rsid w:val="00435038"/>
    <w:rsid w:val="0043565A"/>
    <w:rsid w:val="00436069"/>
    <w:rsid w:val="004421EF"/>
    <w:rsid w:val="00442A39"/>
    <w:rsid w:val="00442F5C"/>
    <w:rsid w:val="00443641"/>
    <w:rsid w:val="00443F27"/>
    <w:rsid w:val="004469FE"/>
    <w:rsid w:val="00450BE3"/>
    <w:rsid w:val="00452A62"/>
    <w:rsid w:val="00452AB8"/>
    <w:rsid w:val="00455A39"/>
    <w:rsid w:val="00457437"/>
    <w:rsid w:val="00457638"/>
    <w:rsid w:val="00457AB7"/>
    <w:rsid w:val="00460EDD"/>
    <w:rsid w:val="00460F78"/>
    <w:rsid w:val="00461A60"/>
    <w:rsid w:val="00461A74"/>
    <w:rsid w:val="0046284F"/>
    <w:rsid w:val="004632EE"/>
    <w:rsid w:val="00464076"/>
    <w:rsid w:val="00465080"/>
    <w:rsid w:val="00467113"/>
    <w:rsid w:val="004700F5"/>
    <w:rsid w:val="00470CE5"/>
    <w:rsid w:val="0047668C"/>
    <w:rsid w:val="00477452"/>
    <w:rsid w:val="00480A2F"/>
    <w:rsid w:val="00480E31"/>
    <w:rsid w:val="00480E39"/>
    <w:rsid w:val="0048270F"/>
    <w:rsid w:val="0048345E"/>
    <w:rsid w:val="0048574E"/>
    <w:rsid w:val="00485945"/>
    <w:rsid w:val="004909A3"/>
    <w:rsid w:val="00490FD8"/>
    <w:rsid w:val="004933EE"/>
    <w:rsid w:val="00494436"/>
    <w:rsid w:val="0049513E"/>
    <w:rsid w:val="004954DE"/>
    <w:rsid w:val="00495C67"/>
    <w:rsid w:val="004A14F4"/>
    <w:rsid w:val="004A1DA6"/>
    <w:rsid w:val="004A3EF9"/>
    <w:rsid w:val="004A4A5F"/>
    <w:rsid w:val="004A5D41"/>
    <w:rsid w:val="004A64E6"/>
    <w:rsid w:val="004B53AB"/>
    <w:rsid w:val="004B78B8"/>
    <w:rsid w:val="004C00D8"/>
    <w:rsid w:val="004C0FA0"/>
    <w:rsid w:val="004C17A5"/>
    <w:rsid w:val="004C272C"/>
    <w:rsid w:val="004D6C94"/>
    <w:rsid w:val="004D78DD"/>
    <w:rsid w:val="004E05ED"/>
    <w:rsid w:val="004E147A"/>
    <w:rsid w:val="004E1FE3"/>
    <w:rsid w:val="004E5AD8"/>
    <w:rsid w:val="004F0613"/>
    <w:rsid w:val="004F4565"/>
    <w:rsid w:val="004F71AD"/>
    <w:rsid w:val="00500311"/>
    <w:rsid w:val="00504230"/>
    <w:rsid w:val="00504596"/>
    <w:rsid w:val="00504EC9"/>
    <w:rsid w:val="0051142F"/>
    <w:rsid w:val="00513B24"/>
    <w:rsid w:val="00514271"/>
    <w:rsid w:val="00514AB0"/>
    <w:rsid w:val="00514BC2"/>
    <w:rsid w:val="0052012D"/>
    <w:rsid w:val="0052104A"/>
    <w:rsid w:val="00523A44"/>
    <w:rsid w:val="00524179"/>
    <w:rsid w:val="00526621"/>
    <w:rsid w:val="00530912"/>
    <w:rsid w:val="00530AB6"/>
    <w:rsid w:val="005310C4"/>
    <w:rsid w:val="005330B6"/>
    <w:rsid w:val="0053497B"/>
    <w:rsid w:val="00535E12"/>
    <w:rsid w:val="00536C45"/>
    <w:rsid w:val="00537455"/>
    <w:rsid w:val="00537A82"/>
    <w:rsid w:val="00540910"/>
    <w:rsid w:val="00542BDF"/>
    <w:rsid w:val="00542C20"/>
    <w:rsid w:val="0054441A"/>
    <w:rsid w:val="00546327"/>
    <w:rsid w:val="00547086"/>
    <w:rsid w:val="0054797D"/>
    <w:rsid w:val="00552053"/>
    <w:rsid w:val="0055399F"/>
    <w:rsid w:val="005559F6"/>
    <w:rsid w:val="005571F6"/>
    <w:rsid w:val="0056030F"/>
    <w:rsid w:val="005604E4"/>
    <w:rsid w:val="005644AD"/>
    <w:rsid w:val="00566DEB"/>
    <w:rsid w:val="005708E7"/>
    <w:rsid w:val="00571B3A"/>
    <w:rsid w:val="00571E06"/>
    <w:rsid w:val="00572428"/>
    <w:rsid w:val="00573934"/>
    <w:rsid w:val="00573A16"/>
    <w:rsid w:val="00573D64"/>
    <w:rsid w:val="005742AA"/>
    <w:rsid w:val="005806ED"/>
    <w:rsid w:val="005840DE"/>
    <w:rsid w:val="00584892"/>
    <w:rsid w:val="005952EC"/>
    <w:rsid w:val="00595BEA"/>
    <w:rsid w:val="005964AE"/>
    <w:rsid w:val="005A11B2"/>
    <w:rsid w:val="005A276B"/>
    <w:rsid w:val="005A2909"/>
    <w:rsid w:val="005A2BA5"/>
    <w:rsid w:val="005A7CF7"/>
    <w:rsid w:val="005B123F"/>
    <w:rsid w:val="005B3292"/>
    <w:rsid w:val="005B38C0"/>
    <w:rsid w:val="005C056E"/>
    <w:rsid w:val="005C4B64"/>
    <w:rsid w:val="005C643D"/>
    <w:rsid w:val="005C6D4F"/>
    <w:rsid w:val="005D10C1"/>
    <w:rsid w:val="005D1A62"/>
    <w:rsid w:val="005D2A50"/>
    <w:rsid w:val="005D2CA6"/>
    <w:rsid w:val="005E08B9"/>
    <w:rsid w:val="005E125F"/>
    <w:rsid w:val="005E3609"/>
    <w:rsid w:val="005E6A39"/>
    <w:rsid w:val="005F1F6E"/>
    <w:rsid w:val="005F457F"/>
    <w:rsid w:val="005F4718"/>
    <w:rsid w:val="005F4917"/>
    <w:rsid w:val="005F7B08"/>
    <w:rsid w:val="00601F8F"/>
    <w:rsid w:val="00606C61"/>
    <w:rsid w:val="006117C1"/>
    <w:rsid w:val="00612361"/>
    <w:rsid w:val="006146CB"/>
    <w:rsid w:val="00615340"/>
    <w:rsid w:val="006162F5"/>
    <w:rsid w:val="006211D5"/>
    <w:rsid w:val="00625815"/>
    <w:rsid w:val="0062591F"/>
    <w:rsid w:val="006260C3"/>
    <w:rsid w:val="0062624C"/>
    <w:rsid w:val="00626E80"/>
    <w:rsid w:val="006324E4"/>
    <w:rsid w:val="00633CFE"/>
    <w:rsid w:val="00635D9F"/>
    <w:rsid w:val="006374B0"/>
    <w:rsid w:val="00637C4A"/>
    <w:rsid w:val="006412B0"/>
    <w:rsid w:val="00643480"/>
    <w:rsid w:val="006462F2"/>
    <w:rsid w:val="0064762E"/>
    <w:rsid w:val="00647891"/>
    <w:rsid w:val="00650C8C"/>
    <w:rsid w:val="006518E7"/>
    <w:rsid w:val="0065273E"/>
    <w:rsid w:val="00653654"/>
    <w:rsid w:val="006552E8"/>
    <w:rsid w:val="00656596"/>
    <w:rsid w:val="0065782D"/>
    <w:rsid w:val="006631BD"/>
    <w:rsid w:val="0066488C"/>
    <w:rsid w:val="00665C28"/>
    <w:rsid w:val="00671DA0"/>
    <w:rsid w:val="00672D1B"/>
    <w:rsid w:val="00676F54"/>
    <w:rsid w:val="006778CA"/>
    <w:rsid w:val="006811BA"/>
    <w:rsid w:val="00682271"/>
    <w:rsid w:val="006829D8"/>
    <w:rsid w:val="00691ADF"/>
    <w:rsid w:val="006920C7"/>
    <w:rsid w:val="0069257F"/>
    <w:rsid w:val="00692AD5"/>
    <w:rsid w:val="00693841"/>
    <w:rsid w:val="006A0220"/>
    <w:rsid w:val="006A3057"/>
    <w:rsid w:val="006A35DB"/>
    <w:rsid w:val="006A3E20"/>
    <w:rsid w:val="006A42F1"/>
    <w:rsid w:val="006A4546"/>
    <w:rsid w:val="006A49E8"/>
    <w:rsid w:val="006A7ADC"/>
    <w:rsid w:val="006A7BBD"/>
    <w:rsid w:val="006B2CCF"/>
    <w:rsid w:val="006B6A38"/>
    <w:rsid w:val="006C07DF"/>
    <w:rsid w:val="006C3590"/>
    <w:rsid w:val="006C7349"/>
    <w:rsid w:val="006C7C1A"/>
    <w:rsid w:val="006D16AB"/>
    <w:rsid w:val="006D1F04"/>
    <w:rsid w:val="006D297E"/>
    <w:rsid w:val="006D2A86"/>
    <w:rsid w:val="006D3682"/>
    <w:rsid w:val="006D3DBC"/>
    <w:rsid w:val="006D5B2A"/>
    <w:rsid w:val="006D5FD7"/>
    <w:rsid w:val="006E0FF6"/>
    <w:rsid w:val="006E13CF"/>
    <w:rsid w:val="006E22C9"/>
    <w:rsid w:val="006F1209"/>
    <w:rsid w:val="006F5045"/>
    <w:rsid w:val="006F57C0"/>
    <w:rsid w:val="0070294F"/>
    <w:rsid w:val="00703E1C"/>
    <w:rsid w:val="00704A65"/>
    <w:rsid w:val="00705E8B"/>
    <w:rsid w:val="00706688"/>
    <w:rsid w:val="00707412"/>
    <w:rsid w:val="00714479"/>
    <w:rsid w:val="00714A9A"/>
    <w:rsid w:val="007152D5"/>
    <w:rsid w:val="00723415"/>
    <w:rsid w:val="007269C3"/>
    <w:rsid w:val="00726CB1"/>
    <w:rsid w:val="007313ED"/>
    <w:rsid w:val="00734AA2"/>
    <w:rsid w:val="00734EBE"/>
    <w:rsid w:val="00740615"/>
    <w:rsid w:val="00740BF4"/>
    <w:rsid w:val="007426AB"/>
    <w:rsid w:val="00743FE4"/>
    <w:rsid w:val="007463FE"/>
    <w:rsid w:val="00746E6A"/>
    <w:rsid w:val="007501AF"/>
    <w:rsid w:val="00751DF1"/>
    <w:rsid w:val="00753740"/>
    <w:rsid w:val="00753B7C"/>
    <w:rsid w:val="00761137"/>
    <w:rsid w:val="00763123"/>
    <w:rsid w:val="00764BA2"/>
    <w:rsid w:val="00766B51"/>
    <w:rsid w:val="00767316"/>
    <w:rsid w:val="0077452C"/>
    <w:rsid w:val="0078155D"/>
    <w:rsid w:val="00781E90"/>
    <w:rsid w:val="007839C9"/>
    <w:rsid w:val="00784190"/>
    <w:rsid w:val="00790D0E"/>
    <w:rsid w:val="00791E75"/>
    <w:rsid w:val="007962EE"/>
    <w:rsid w:val="007972E2"/>
    <w:rsid w:val="007A200D"/>
    <w:rsid w:val="007A5146"/>
    <w:rsid w:val="007A7075"/>
    <w:rsid w:val="007B1C5B"/>
    <w:rsid w:val="007B235B"/>
    <w:rsid w:val="007B2442"/>
    <w:rsid w:val="007B337D"/>
    <w:rsid w:val="007B3A9B"/>
    <w:rsid w:val="007B776C"/>
    <w:rsid w:val="007C0074"/>
    <w:rsid w:val="007C0B3B"/>
    <w:rsid w:val="007C142B"/>
    <w:rsid w:val="007C22C2"/>
    <w:rsid w:val="007C37E6"/>
    <w:rsid w:val="007C4D4E"/>
    <w:rsid w:val="007D16C0"/>
    <w:rsid w:val="007D2A83"/>
    <w:rsid w:val="007D2ED8"/>
    <w:rsid w:val="007D3B77"/>
    <w:rsid w:val="007D6835"/>
    <w:rsid w:val="007D708B"/>
    <w:rsid w:val="007D73E1"/>
    <w:rsid w:val="007D74C9"/>
    <w:rsid w:val="007E04E8"/>
    <w:rsid w:val="007E29A7"/>
    <w:rsid w:val="007E4D56"/>
    <w:rsid w:val="007E4FAD"/>
    <w:rsid w:val="007E56BA"/>
    <w:rsid w:val="007E77A3"/>
    <w:rsid w:val="007F1AA5"/>
    <w:rsid w:val="007F1CC1"/>
    <w:rsid w:val="007F2541"/>
    <w:rsid w:val="007F2FB3"/>
    <w:rsid w:val="007F4615"/>
    <w:rsid w:val="007F6BED"/>
    <w:rsid w:val="008028EC"/>
    <w:rsid w:val="008052FB"/>
    <w:rsid w:val="0080604D"/>
    <w:rsid w:val="00810B67"/>
    <w:rsid w:val="008145B0"/>
    <w:rsid w:val="00815A35"/>
    <w:rsid w:val="008218C1"/>
    <w:rsid w:val="008221EC"/>
    <w:rsid w:val="008252FE"/>
    <w:rsid w:val="008273D4"/>
    <w:rsid w:val="00834861"/>
    <w:rsid w:val="0083516E"/>
    <w:rsid w:val="00841BB1"/>
    <w:rsid w:val="008432C1"/>
    <w:rsid w:val="00846597"/>
    <w:rsid w:val="00847ECB"/>
    <w:rsid w:val="00850EDD"/>
    <w:rsid w:val="008521F5"/>
    <w:rsid w:val="00852903"/>
    <w:rsid w:val="0085393C"/>
    <w:rsid w:val="0085518E"/>
    <w:rsid w:val="008559D6"/>
    <w:rsid w:val="00855AB2"/>
    <w:rsid w:val="0086035E"/>
    <w:rsid w:val="008619B4"/>
    <w:rsid w:val="00864C90"/>
    <w:rsid w:val="0086505B"/>
    <w:rsid w:val="0086516B"/>
    <w:rsid w:val="00866982"/>
    <w:rsid w:val="0086789E"/>
    <w:rsid w:val="008730CA"/>
    <w:rsid w:val="00876059"/>
    <w:rsid w:val="00876084"/>
    <w:rsid w:val="0087622A"/>
    <w:rsid w:val="008766DC"/>
    <w:rsid w:val="00876747"/>
    <w:rsid w:val="0087751F"/>
    <w:rsid w:val="0087753B"/>
    <w:rsid w:val="008801B9"/>
    <w:rsid w:val="00881035"/>
    <w:rsid w:val="00881E91"/>
    <w:rsid w:val="008852E3"/>
    <w:rsid w:val="00885756"/>
    <w:rsid w:val="008873FC"/>
    <w:rsid w:val="008901B5"/>
    <w:rsid w:val="00892F8A"/>
    <w:rsid w:val="00893BE8"/>
    <w:rsid w:val="008949B7"/>
    <w:rsid w:val="00894E44"/>
    <w:rsid w:val="0089577D"/>
    <w:rsid w:val="008A2BB2"/>
    <w:rsid w:val="008A398F"/>
    <w:rsid w:val="008A694F"/>
    <w:rsid w:val="008B1CCF"/>
    <w:rsid w:val="008B2186"/>
    <w:rsid w:val="008B3C03"/>
    <w:rsid w:val="008B42D1"/>
    <w:rsid w:val="008B4C38"/>
    <w:rsid w:val="008B6464"/>
    <w:rsid w:val="008B6DA1"/>
    <w:rsid w:val="008C19F4"/>
    <w:rsid w:val="008C32E3"/>
    <w:rsid w:val="008C3998"/>
    <w:rsid w:val="008C3D88"/>
    <w:rsid w:val="008C3FC6"/>
    <w:rsid w:val="008C5EE1"/>
    <w:rsid w:val="008C6472"/>
    <w:rsid w:val="008C7A1F"/>
    <w:rsid w:val="008D179C"/>
    <w:rsid w:val="008E25B3"/>
    <w:rsid w:val="008E3950"/>
    <w:rsid w:val="008E7493"/>
    <w:rsid w:val="008F06C9"/>
    <w:rsid w:val="008F2FF0"/>
    <w:rsid w:val="00903225"/>
    <w:rsid w:val="00904ADD"/>
    <w:rsid w:val="00904F8A"/>
    <w:rsid w:val="0090799B"/>
    <w:rsid w:val="00914294"/>
    <w:rsid w:val="009163E2"/>
    <w:rsid w:val="00921C09"/>
    <w:rsid w:val="00926876"/>
    <w:rsid w:val="009329CF"/>
    <w:rsid w:val="009359FB"/>
    <w:rsid w:val="00935E23"/>
    <w:rsid w:val="00936A5D"/>
    <w:rsid w:val="00936B60"/>
    <w:rsid w:val="0094343A"/>
    <w:rsid w:val="00944A82"/>
    <w:rsid w:val="009451FD"/>
    <w:rsid w:val="00945D6E"/>
    <w:rsid w:val="009465E5"/>
    <w:rsid w:val="0094661F"/>
    <w:rsid w:val="00947451"/>
    <w:rsid w:val="00950124"/>
    <w:rsid w:val="00952A42"/>
    <w:rsid w:val="0095547A"/>
    <w:rsid w:val="009555BA"/>
    <w:rsid w:val="00956B80"/>
    <w:rsid w:val="009573D1"/>
    <w:rsid w:val="009578BC"/>
    <w:rsid w:val="00961EBA"/>
    <w:rsid w:val="00966596"/>
    <w:rsid w:val="00966D04"/>
    <w:rsid w:val="00971AF9"/>
    <w:rsid w:val="00971B5B"/>
    <w:rsid w:val="009726D7"/>
    <w:rsid w:val="0097346A"/>
    <w:rsid w:val="009738D9"/>
    <w:rsid w:val="00973B59"/>
    <w:rsid w:val="00974740"/>
    <w:rsid w:val="009821DF"/>
    <w:rsid w:val="00985C67"/>
    <w:rsid w:val="009863EB"/>
    <w:rsid w:val="00986415"/>
    <w:rsid w:val="00994E48"/>
    <w:rsid w:val="0099656B"/>
    <w:rsid w:val="00996E13"/>
    <w:rsid w:val="009A2B27"/>
    <w:rsid w:val="009A6779"/>
    <w:rsid w:val="009A6AA8"/>
    <w:rsid w:val="009B14B1"/>
    <w:rsid w:val="009B16D4"/>
    <w:rsid w:val="009B4C9D"/>
    <w:rsid w:val="009B6249"/>
    <w:rsid w:val="009B6FC1"/>
    <w:rsid w:val="009B7747"/>
    <w:rsid w:val="009C0073"/>
    <w:rsid w:val="009C1835"/>
    <w:rsid w:val="009C62A6"/>
    <w:rsid w:val="009C73D1"/>
    <w:rsid w:val="009D0262"/>
    <w:rsid w:val="009D48B6"/>
    <w:rsid w:val="009D4963"/>
    <w:rsid w:val="009E0F00"/>
    <w:rsid w:val="009E123D"/>
    <w:rsid w:val="009E1955"/>
    <w:rsid w:val="009E5193"/>
    <w:rsid w:val="009E68EC"/>
    <w:rsid w:val="009E6E73"/>
    <w:rsid w:val="009E7F47"/>
    <w:rsid w:val="009F21AE"/>
    <w:rsid w:val="009F26E5"/>
    <w:rsid w:val="009F4B1F"/>
    <w:rsid w:val="009F5845"/>
    <w:rsid w:val="009F6FA7"/>
    <w:rsid w:val="009F7677"/>
    <w:rsid w:val="00A007CF"/>
    <w:rsid w:val="00A00D46"/>
    <w:rsid w:val="00A01269"/>
    <w:rsid w:val="00A013D8"/>
    <w:rsid w:val="00A0160D"/>
    <w:rsid w:val="00A0368B"/>
    <w:rsid w:val="00A077E8"/>
    <w:rsid w:val="00A07C7D"/>
    <w:rsid w:val="00A12A30"/>
    <w:rsid w:val="00A12F2B"/>
    <w:rsid w:val="00A1376C"/>
    <w:rsid w:val="00A151C5"/>
    <w:rsid w:val="00A15AA1"/>
    <w:rsid w:val="00A17A21"/>
    <w:rsid w:val="00A21315"/>
    <w:rsid w:val="00A240BC"/>
    <w:rsid w:val="00A24C59"/>
    <w:rsid w:val="00A2515B"/>
    <w:rsid w:val="00A303CE"/>
    <w:rsid w:val="00A317D4"/>
    <w:rsid w:val="00A31C24"/>
    <w:rsid w:val="00A33F63"/>
    <w:rsid w:val="00A40115"/>
    <w:rsid w:val="00A41A23"/>
    <w:rsid w:val="00A43C14"/>
    <w:rsid w:val="00A45207"/>
    <w:rsid w:val="00A45F4D"/>
    <w:rsid w:val="00A46C14"/>
    <w:rsid w:val="00A472CE"/>
    <w:rsid w:val="00A47E6D"/>
    <w:rsid w:val="00A5062C"/>
    <w:rsid w:val="00A50A50"/>
    <w:rsid w:val="00A514FB"/>
    <w:rsid w:val="00A51811"/>
    <w:rsid w:val="00A541F6"/>
    <w:rsid w:val="00A544B6"/>
    <w:rsid w:val="00A56530"/>
    <w:rsid w:val="00A70293"/>
    <w:rsid w:val="00A70B9F"/>
    <w:rsid w:val="00A71B84"/>
    <w:rsid w:val="00A72FA2"/>
    <w:rsid w:val="00A73F98"/>
    <w:rsid w:val="00A743DE"/>
    <w:rsid w:val="00A7606A"/>
    <w:rsid w:val="00A7729D"/>
    <w:rsid w:val="00A82821"/>
    <w:rsid w:val="00A85F94"/>
    <w:rsid w:val="00A872DB"/>
    <w:rsid w:val="00A91707"/>
    <w:rsid w:val="00A92794"/>
    <w:rsid w:val="00A94060"/>
    <w:rsid w:val="00A94448"/>
    <w:rsid w:val="00AA2A57"/>
    <w:rsid w:val="00AB1E6B"/>
    <w:rsid w:val="00AB67C0"/>
    <w:rsid w:val="00AB72EE"/>
    <w:rsid w:val="00AB7760"/>
    <w:rsid w:val="00AC095B"/>
    <w:rsid w:val="00AC1898"/>
    <w:rsid w:val="00AC383E"/>
    <w:rsid w:val="00AC4023"/>
    <w:rsid w:val="00AC47D1"/>
    <w:rsid w:val="00AC5712"/>
    <w:rsid w:val="00AC5B4C"/>
    <w:rsid w:val="00AC6B47"/>
    <w:rsid w:val="00AC7DAF"/>
    <w:rsid w:val="00AD0943"/>
    <w:rsid w:val="00AD0B74"/>
    <w:rsid w:val="00AD24DF"/>
    <w:rsid w:val="00AD3257"/>
    <w:rsid w:val="00AD3988"/>
    <w:rsid w:val="00AD3E65"/>
    <w:rsid w:val="00AD3F42"/>
    <w:rsid w:val="00AD43B5"/>
    <w:rsid w:val="00AD51F5"/>
    <w:rsid w:val="00AE01BB"/>
    <w:rsid w:val="00AE5D0D"/>
    <w:rsid w:val="00AF38FE"/>
    <w:rsid w:val="00AF3D9E"/>
    <w:rsid w:val="00AF5AA4"/>
    <w:rsid w:val="00AF78F0"/>
    <w:rsid w:val="00AF7FDC"/>
    <w:rsid w:val="00B038F3"/>
    <w:rsid w:val="00B046B4"/>
    <w:rsid w:val="00B048D3"/>
    <w:rsid w:val="00B04B83"/>
    <w:rsid w:val="00B05249"/>
    <w:rsid w:val="00B11153"/>
    <w:rsid w:val="00B1307A"/>
    <w:rsid w:val="00B21F1A"/>
    <w:rsid w:val="00B23F25"/>
    <w:rsid w:val="00B26539"/>
    <w:rsid w:val="00B26F31"/>
    <w:rsid w:val="00B32115"/>
    <w:rsid w:val="00B32D3C"/>
    <w:rsid w:val="00B332EA"/>
    <w:rsid w:val="00B34820"/>
    <w:rsid w:val="00B35170"/>
    <w:rsid w:val="00B353A9"/>
    <w:rsid w:val="00B3563E"/>
    <w:rsid w:val="00B35D05"/>
    <w:rsid w:val="00B44493"/>
    <w:rsid w:val="00B44B1C"/>
    <w:rsid w:val="00B459E6"/>
    <w:rsid w:val="00B476EA"/>
    <w:rsid w:val="00B5197A"/>
    <w:rsid w:val="00B54C4D"/>
    <w:rsid w:val="00B55E90"/>
    <w:rsid w:val="00B60C0D"/>
    <w:rsid w:val="00B678C8"/>
    <w:rsid w:val="00B67D8C"/>
    <w:rsid w:val="00B67E29"/>
    <w:rsid w:val="00B67F5B"/>
    <w:rsid w:val="00B701DD"/>
    <w:rsid w:val="00B72494"/>
    <w:rsid w:val="00B74060"/>
    <w:rsid w:val="00B75324"/>
    <w:rsid w:val="00B7633E"/>
    <w:rsid w:val="00B812B6"/>
    <w:rsid w:val="00B82C1F"/>
    <w:rsid w:val="00B82DC2"/>
    <w:rsid w:val="00B8392D"/>
    <w:rsid w:val="00B863AD"/>
    <w:rsid w:val="00B87871"/>
    <w:rsid w:val="00B87A51"/>
    <w:rsid w:val="00B91567"/>
    <w:rsid w:val="00B961BB"/>
    <w:rsid w:val="00BA5935"/>
    <w:rsid w:val="00BB008A"/>
    <w:rsid w:val="00BB2502"/>
    <w:rsid w:val="00BB43FD"/>
    <w:rsid w:val="00BC00FD"/>
    <w:rsid w:val="00BC03E8"/>
    <w:rsid w:val="00BC19EE"/>
    <w:rsid w:val="00BC38BB"/>
    <w:rsid w:val="00BC3EC1"/>
    <w:rsid w:val="00BC4DA1"/>
    <w:rsid w:val="00BC4F2C"/>
    <w:rsid w:val="00BC5687"/>
    <w:rsid w:val="00BD01B3"/>
    <w:rsid w:val="00BD11E3"/>
    <w:rsid w:val="00BD1A1E"/>
    <w:rsid w:val="00BD41CB"/>
    <w:rsid w:val="00BD5EEB"/>
    <w:rsid w:val="00BD79C2"/>
    <w:rsid w:val="00BE1C8B"/>
    <w:rsid w:val="00BE3ED7"/>
    <w:rsid w:val="00BF17B4"/>
    <w:rsid w:val="00BF3989"/>
    <w:rsid w:val="00BF6ECC"/>
    <w:rsid w:val="00BF76D8"/>
    <w:rsid w:val="00C00239"/>
    <w:rsid w:val="00C022F1"/>
    <w:rsid w:val="00C02878"/>
    <w:rsid w:val="00C03232"/>
    <w:rsid w:val="00C03FB2"/>
    <w:rsid w:val="00C04BF8"/>
    <w:rsid w:val="00C06977"/>
    <w:rsid w:val="00C06FFD"/>
    <w:rsid w:val="00C07297"/>
    <w:rsid w:val="00C109FC"/>
    <w:rsid w:val="00C13BD6"/>
    <w:rsid w:val="00C13E73"/>
    <w:rsid w:val="00C14F1E"/>
    <w:rsid w:val="00C15E25"/>
    <w:rsid w:val="00C16AFC"/>
    <w:rsid w:val="00C2035D"/>
    <w:rsid w:val="00C20399"/>
    <w:rsid w:val="00C21EC3"/>
    <w:rsid w:val="00C25627"/>
    <w:rsid w:val="00C27FBA"/>
    <w:rsid w:val="00C30329"/>
    <w:rsid w:val="00C30493"/>
    <w:rsid w:val="00C33FB4"/>
    <w:rsid w:val="00C34100"/>
    <w:rsid w:val="00C36A77"/>
    <w:rsid w:val="00C37E82"/>
    <w:rsid w:val="00C4143D"/>
    <w:rsid w:val="00C42112"/>
    <w:rsid w:val="00C42354"/>
    <w:rsid w:val="00C42873"/>
    <w:rsid w:val="00C4398F"/>
    <w:rsid w:val="00C4614A"/>
    <w:rsid w:val="00C46A1C"/>
    <w:rsid w:val="00C47C09"/>
    <w:rsid w:val="00C50F42"/>
    <w:rsid w:val="00C53DA2"/>
    <w:rsid w:val="00C54B8A"/>
    <w:rsid w:val="00C6000E"/>
    <w:rsid w:val="00C61C4C"/>
    <w:rsid w:val="00C62633"/>
    <w:rsid w:val="00C639C3"/>
    <w:rsid w:val="00C6432C"/>
    <w:rsid w:val="00C654EE"/>
    <w:rsid w:val="00C65530"/>
    <w:rsid w:val="00C66BF1"/>
    <w:rsid w:val="00C71C0E"/>
    <w:rsid w:val="00C724EB"/>
    <w:rsid w:val="00C74E65"/>
    <w:rsid w:val="00C75CD3"/>
    <w:rsid w:val="00C75E3F"/>
    <w:rsid w:val="00C82DEB"/>
    <w:rsid w:val="00C83148"/>
    <w:rsid w:val="00C8529D"/>
    <w:rsid w:val="00C85C41"/>
    <w:rsid w:val="00C86923"/>
    <w:rsid w:val="00C875A1"/>
    <w:rsid w:val="00C87A8A"/>
    <w:rsid w:val="00C87EA7"/>
    <w:rsid w:val="00C9170A"/>
    <w:rsid w:val="00C92122"/>
    <w:rsid w:val="00C9279C"/>
    <w:rsid w:val="00C92D2B"/>
    <w:rsid w:val="00C92F50"/>
    <w:rsid w:val="00CA1440"/>
    <w:rsid w:val="00CA216C"/>
    <w:rsid w:val="00CA2304"/>
    <w:rsid w:val="00CA29EB"/>
    <w:rsid w:val="00CA568A"/>
    <w:rsid w:val="00CA64A3"/>
    <w:rsid w:val="00CA6A9C"/>
    <w:rsid w:val="00CB01B5"/>
    <w:rsid w:val="00CB0789"/>
    <w:rsid w:val="00CB11BB"/>
    <w:rsid w:val="00CB40A9"/>
    <w:rsid w:val="00CB60CC"/>
    <w:rsid w:val="00CB6135"/>
    <w:rsid w:val="00CC1949"/>
    <w:rsid w:val="00CC1DBE"/>
    <w:rsid w:val="00CC2323"/>
    <w:rsid w:val="00CC2FFC"/>
    <w:rsid w:val="00CC354A"/>
    <w:rsid w:val="00CC3C80"/>
    <w:rsid w:val="00CC3CE7"/>
    <w:rsid w:val="00CC54FC"/>
    <w:rsid w:val="00CC6060"/>
    <w:rsid w:val="00CC7EF9"/>
    <w:rsid w:val="00CD16DB"/>
    <w:rsid w:val="00CD21B5"/>
    <w:rsid w:val="00CD3CA9"/>
    <w:rsid w:val="00CD4B69"/>
    <w:rsid w:val="00CE25D6"/>
    <w:rsid w:val="00CE3574"/>
    <w:rsid w:val="00CE35ED"/>
    <w:rsid w:val="00CE40BF"/>
    <w:rsid w:val="00CE689C"/>
    <w:rsid w:val="00CE6C3D"/>
    <w:rsid w:val="00CE73D8"/>
    <w:rsid w:val="00CF2A3B"/>
    <w:rsid w:val="00CF2F84"/>
    <w:rsid w:val="00CF2F8C"/>
    <w:rsid w:val="00CF3BCE"/>
    <w:rsid w:val="00CF3EFE"/>
    <w:rsid w:val="00D001B4"/>
    <w:rsid w:val="00D010CA"/>
    <w:rsid w:val="00D01D3E"/>
    <w:rsid w:val="00D03FBF"/>
    <w:rsid w:val="00D04CC6"/>
    <w:rsid w:val="00D05507"/>
    <w:rsid w:val="00D060A8"/>
    <w:rsid w:val="00D07553"/>
    <w:rsid w:val="00D077E2"/>
    <w:rsid w:val="00D120AE"/>
    <w:rsid w:val="00D128CD"/>
    <w:rsid w:val="00D13A1D"/>
    <w:rsid w:val="00D14CFD"/>
    <w:rsid w:val="00D14ECC"/>
    <w:rsid w:val="00D2395E"/>
    <w:rsid w:val="00D243E3"/>
    <w:rsid w:val="00D25A43"/>
    <w:rsid w:val="00D26485"/>
    <w:rsid w:val="00D26895"/>
    <w:rsid w:val="00D31A38"/>
    <w:rsid w:val="00D36E42"/>
    <w:rsid w:val="00D4160B"/>
    <w:rsid w:val="00D4305A"/>
    <w:rsid w:val="00D433DD"/>
    <w:rsid w:val="00D46790"/>
    <w:rsid w:val="00D46FB3"/>
    <w:rsid w:val="00D470E9"/>
    <w:rsid w:val="00D50239"/>
    <w:rsid w:val="00D50569"/>
    <w:rsid w:val="00D50AFE"/>
    <w:rsid w:val="00D51DCE"/>
    <w:rsid w:val="00D530EB"/>
    <w:rsid w:val="00D55D1D"/>
    <w:rsid w:val="00D5702B"/>
    <w:rsid w:val="00D61CE6"/>
    <w:rsid w:val="00D629BC"/>
    <w:rsid w:val="00D631F9"/>
    <w:rsid w:val="00D638EF"/>
    <w:rsid w:val="00D65767"/>
    <w:rsid w:val="00D65F58"/>
    <w:rsid w:val="00D668E4"/>
    <w:rsid w:val="00D66A4D"/>
    <w:rsid w:val="00D7024D"/>
    <w:rsid w:val="00D70A64"/>
    <w:rsid w:val="00D718B5"/>
    <w:rsid w:val="00D73600"/>
    <w:rsid w:val="00D74B79"/>
    <w:rsid w:val="00D76945"/>
    <w:rsid w:val="00D76F0D"/>
    <w:rsid w:val="00D815D2"/>
    <w:rsid w:val="00D818ED"/>
    <w:rsid w:val="00D81FCC"/>
    <w:rsid w:val="00D8482C"/>
    <w:rsid w:val="00D86A08"/>
    <w:rsid w:val="00D87AE9"/>
    <w:rsid w:val="00D87BAD"/>
    <w:rsid w:val="00D90299"/>
    <w:rsid w:val="00D90F73"/>
    <w:rsid w:val="00D926D7"/>
    <w:rsid w:val="00D92EE1"/>
    <w:rsid w:val="00D93828"/>
    <w:rsid w:val="00D969C6"/>
    <w:rsid w:val="00D96A6D"/>
    <w:rsid w:val="00DA0A35"/>
    <w:rsid w:val="00DA2EF8"/>
    <w:rsid w:val="00DA66D6"/>
    <w:rsid w:val="00DA6874"/>
    <w:rsid w:val="00DB0D08"/>
    <w:rsid w:val="00DB1FAC"/>
    <w:rsid w:val="00DB4A8C"/>
    <w:rsid w:val="00DB4F6A"/>
    <w:rsid w:val="00DB62C6"/>
    <w:rsid w:val="00DB6338"/>
    <w:rsid w:val="00DB6A40"/>
    <w:rsid w:val="00DB6EF1"/>
    <w:rsid w:val="00DC3062"/>
    <w:rsid w:val="00DC5AFE"/>
    <w:rsid w:val="00DC65AB"/>
    <w:rsid w:val="00DD1A9D"/>
    <w:rsid w:val="00DD24D8"/>
    <w:rsid w:val="00DD3BE3"/>
    <w:rsid w:val="00DD3C87"/>
    <w:rsid w:val="00DD3EAA"/>
    <w:rsid w:val="00DD3F36"/>
    <w:rsid w:val="00DD4140"/>
    <w:rsid w:val="00DD4356"/>
    <w:rsid w:val="00DD7F88"/>
    <w:rsid w:val="00DE1699"/>
    <w:rsid w:val="00DE518C"/>
    <w:rsid w:val="00DE57B3"/>
    <w:rsid w:val="00DF4210"/>
    <w:rsid w:val="00DF42DA"/>
    <w:rsid w:val="00DF45F0"/>
    <w:rsid w:val="00DF4CA7"/>
    <w:rsid w:val="00DF5172"/>
    <w:rsid w:val="00DF58AB"/>
    <w:rsid w:val="00DF6F7A"/>
    <w:rsid w:val="00DF7F96"/>
    <w:rsid w:val="00E012E2"/>
    <w:rsid w:val="00E01F48"/>
    <w:rsid w:val="00E02A98"/>
    <w:rsid w:val="00E06BE2"/>
    <w:rsid w:val="00E06FBD"/>
    <w:rsid w:val="00E076CC"/>
    <w:rsid w:val="00E11EED"/>
    <w:rsid w:val="00E139DD"/>
    <w:rsid w:val="00E14374"/>
    <w:rsid w:val="00E145CE"/>
    <w:rsid w:val="00E177A0"/>
    <w:rsid w:val="00E20B1A"/>
    <w:rsid w:val="00E210A9"/>
    <w:rsid w:val="00E21D66"/>
    <w:rsid w:val="00E21F95"/>
    <w:rsid w:val="00E22295"/>
    <w:rsid w:val="00E25161"/>
    <w:rsid w:val="00E27D4A"/>
    <w:rsid w:val="00E305D5"/>
    <w:rsid w:val="00E30F4E"/>
    <w:rsid w:val="00E31510"/>
    <w:rsid w:val="00E31FFD"/>
    <w:rsid w:val="00E32184"/>
    <w:rsid w:val="00E3798D"/>
    <w:rsid w:val="00E41751"/>
    <w:rsid w:val="00E42ADD"/>
    <w:rsid w:val="00E4567B"/>
    <w:rsid w:val="00E45B18"/>
    <w:rsid w:val="00E45E6D"/>
    <w:rsid w:val="00E5146E"/>
    <w:rsid w:val="00E53369"/>
    <w:rsid w:val="00E54139"/>
    <w:rsid w:val="00E54F19"/>
    <w:rsid w:val="00E55E05"/>
    <w:rsid w:val="00E6231B"/>
    <w:rsid w:val="00E66A82"/>
    <w:rsid w:val="00E677B9"/>
    <w:rsid w:val="00E702D8"/>
    <w:rsid w:val="00E70C39"/>
    <w:rsid w:val="00E725A4"/>
    <w:rsid w:val="00E725E4"/>
    <w:rsid w:val="00E75831"/>
    <w:rsid w:val="00E761E0"/>
    <w:rsid w:val="00E768A5"/>
    <w:rsid w:val="00E81075"/>
    <w:rsid w:val="00E81908"/>
    <w:rsid w:val="00E83143"/>
    <w:rsid w:val="00E833C7"/>
    <w:rsid w:val="00E84162"/>
    <w:rsid w:val="00E84602"/>
    <w:rsid w:val="00E84803"/>
    <w:rsid w:val="00E8617A"/>
    <w:rsid w:val="00E911BA"/>
    <w:rsid w:val="00E93315"/>
    <w:rsid w:val="00E938DF"/>
    <w:rsid w:val="00E95BD1"/>
    <w:rsid w:val="00EA0188"/>
    <w:rsid w:val="00EA0A61"/>
    <w:rsid w:val="00EA371D"/>
    <w:rsid w:val="00EA52D1"/>
    <w:rsid w:val="00EA794B"/>
    <w:rsid w:val="00EB667D"/>
    <w:rsid w:val="00EC1832"/>
    <w:rsid w:val="00EC4AE1"/>
    <w:rsid w:val="00ED3934"/>
    <w:rsid w:val="00ED6897"/>
    <w:rsid w:val="00EE1D21"/>
    <w:rsid w:val="00EE3BFA"/>
    <w:rsid w:val="00EE55AB"/>
    <w:rsid w:val="00EE59D8"/>
    <w:rsid w:val="00EE61F8"/>
    <w:rsid w:val="00EE6340"/>
    <w:rsid w:val="00EE7020"/>
    <w:rsid w:val="00EE7ACF"/>
    <w:rsid w:val="00EF0367"/>
    <w:rsid w:val="00EF55D3"/>
    <w:rsid w:val="00F02299"/>
    <w:rsid w:val="00F0243F"/>
    <w:rsid w:val="00F026B8"/>
    <w:rsid w:val="00F04B69"/>
    <w:rsid w:val="00F050A8"/>
    <w:rsid w:val="00F05153"/>
    <w:rsid w:val="00F0617B"/>
    <w:rsid w:val="00F15DC8"/>
    <w:rsid w:val="00F16404"/>
    <w:rsid w:val="00F1677E"/>
    <w:rsid w:val="00F22FBF"/>
    <w:rsid w:val="00F234B6"/>
    <w:rsid w:val="00F25DEB"/>
    <w:rsid w:val="00F34C93"/>
    <w:rsid w:val="00F36B49"/>
    <w:rsid w:val="00F40F50"/>
    <w:rsid w:val="00F41B3B"/>
    <w:rsid w:val="00F430F3"/>
    <w:rsid w:val="00F44E47"/>
    <w:rsid w:val="00F471EF"/>
    <w:rsid w:val="00F50500"/>
    <w:rsid w:val="00F50920"/>
    <w:rsid w:val="00F5206C"/>
    <w:rsid w:val="00F5346C"/>
    <w:rsid w:val="00F540AE"/>
    <w:rsid w:val="00F546F1"/>
    <w:rsid w:val="00F5682B"/>
    <w:rsid w:val="00F56B37"/>
    <w:rsid w:val="00F57191"/>
    <w:rsid w:val="00F57D88"/>
    <w:rsid w:val="00F6084F"/>
    <w:rsid w:val="00F6213A"/>
    <w:rsid w:val="00F6397C"/>
    <w:rsid w:val="00F64150"/>
    <w:rsid w:val="00F64E0A"/>
    <w:rsid w:val="00F6661B"/>
    <w:rsid w:val="00F669AC"/>
    <w:rsid w:val="00F6760F"/>
    <w:rsid w:val="00F7131F"/>
    <w:rsid w:val="00F71AE4"/>
    <w:rsid w:val="00F72D41"/>
    <w:rsid w:val="00F74F03"/>
    <w:rsid w:val="00F7709E"/>
    <w:rsid w:val="00F77554"/>
    <w:rsid w:val="00F8071D"/>
    <w:rsid w:val="00F81E5A"/>
    <w:rsid w:val="00F836C3"/>
    <w:rsid w:val="00F838C0"/>
    <w:rsid w:val="00F868B4"/>
    <w:rsid w:val="00F92ABF"/>
    <w:rsid w:val="00F952B4"/>
    <w:rsid w:val="00F95D5E"/>
    <w:rsid w:val="00F96E97"/>
    <w:rsid w:val="00F97031"/>
    <w:rsid w:val="00FA04F9"/>
    <w:rsid w:val="00FA0833"/>
    <w:rsid w:val="00FA098B"/>
    <w:rsid w:val="00FA1AD4"/>
    <w:rsid w:val="00FA31A0"/>
    <w:rsid w:val="00FA5870"/>
    <w:rsid w:val="00FB0187"/>
    <w:rsid w:val="00FB1115"/>
    <w:rsid w:val="00FB3852"/>
    <w:rsid w:val="00FB44AA"/>
    <w:rsid w:val="00FB4745"/>
    <w:rsid w:val="00FB6192"/>
    <w:rsid w:val="00FC0894"/>
    <w:rsid w:val="00FC3125"/>
    <w:rsid w:val="00FC34BD"/>
    <w:rsid w:val="00FC4103"/>
    <w:rsid w:val="00FC5578"/>
    <w:rsid w:val="00FD07DA"/>
    <w:rsid w:val="00FD1350"/>
    <w:rsid w:val="00FD2773"/>
    <w:rsid w:val="00FD7A81"/>
    <w:rsid w:val="00FE07F9"/>
    <w:rsid w:val="00FE1200"/>
    <w:rsid w:val="00FE13CD"/>
    <w:rsid w:val="00FE2FAB"/>
    <w:rsid w:val="00FE4C03"/>
    <w:rsid w:val="00FF02AA"/>
    <w:rsid w:val="00FF336E"/>
    <w:rsid w:val="00FF36E6"/>
    <w:rsid w:val="00FF41B4"/>
    <w:rsid w:val="00FF4E33"/>
    <w:rsid w:val="00FF5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48456521"/>
  <w15:docId w15:val="{E46F9F48-058E-4857-855F-E2F68E69F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F1E"/>
    <w:rPr>
      <w:rFonts w:ascii="Tahoma" w:hAnsi="Tahoma"/>
      <w:sz w:val="24"/>
      <w:szCs w:val="24"/>
    </w:rPr>
  </w:style>
  <w:style w:type="paragraph" w:styleId="Heading1">
    <w:name w:val="heading 1"/>
    <w:basedOn w:val="Normal"/>
    <w:next w:val="Normal"/>
    <w:qFormat/>
    <w:rsid w:val="00495C67"/>
    <w:pPr>
      <w:keepNext/>
      <w:pBdr>
        <w:bottom w:val="single" w:sz="4" w:space="1" w:color="auto"/>
      </w:pBdr>
      <w:ind w:left="-1560" w:right="2280"/>
      <w:jc w:val="right"/>
      <w:outlineLvl w:val="0"/>
    </w:pPr>
    <w:rPr>
      <w:b/>
      <w:bCs/>
      <w:color w:val="999999"/>
      <w:sz w:val="42"/>
    </w:rPr>
  </w:style>
  <w:style w:type="paragraph" w:styleId="Heading2">
    <w:name w:val="heading 2"/>
    <w:basedOn w:val="Normal"/>
    <w:next w:val="Normal"/>
    <w:qFormat/>
    <w:rsid w:val="00495C67"/>
    <w:pPr>
      <w:keepNext/>
      <w:jc w:val="center"/>
      <w:outlineLvl w:val="1"/>
    </w:pPr>
    <w:rPr>
      <w:rFonts w:ascii="MAC C Swiss" w:hAnsi="MAC C Swis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95C67"/>
    <w:rPr>
      <w:spacing w:val="22"/>
      <w:sz w:val="26"/>
    </w:rPr>
  </w:style>
  <w:style w:type="paragraph" w:styleId="Header">
    <w:name w:val="header"/>
    <w:basedOn w:val="Normal"/>
    <w:rsid w:val="00495C67"/>
    <w:pPr>
      <w:tabs>
        <w:tab w:val="center" w:pos="4320"/>
        <w:tab w:val="right" w:pos="8640"/>
      </w:tabs>
    </w:pPr>
  </w:style>
  <w:style w:type="paragraph" w:styleId="Footer">
    <w:name w:val="footer"/>
    <w:basedOn w:val="Normal"/>
    <w:rsid w:val="00495C67"/>
    <w:pPr>
      <w:tabs>
        <w:tab w:val="center" w:pos="4320"/>
        <w:tab w:val="right" w:pos="8640"/>
      </w:tabs>
    </w:pPr>
  </w:style>
  <w:style w:type="paragraph" w:styleId="BodyText2">
    <w:name w:val="Body Text 2"/>
    <w:basedOn w:val="Normal"/>
    <w:rsid w:val="00495C67"/>
    <w:rPr>
      <w:sz w:val="14"/>
    </w:rPr>
  </w:style>
  <w:style w:type="character" w:styleId="Hyperlink">
    <w:name w:val="Hyperlink"/>
    <w:rsid w:val="00495C67"/>
    <w:rPr>
      <w:color w:val="0000FF"/>
      <w:u w:val="single"/>
    </w:rPr>
  </w:style>
  <w:style w:type="paragraph" w:styleId="BlockText">
    <w:name w:val="Block Text"/>
    <w:basedOn w:val="Normal"/>
    <w:rsid w:val="00495C67"/>
    <w:pPr>
      <w:tabs>
        <w:tab w:val="left" w:pos="8468"/>
      </w:tabs>
      <w:ind w:left="1200" w:right="2280"/>
      <w:jc w:val="both"/>
    </w:pPr>
    <w:rPr>
      <w:sz w:val="20"/>
    </w:rPr>
  </w:style>
  <w:style w:type="character" w:styleId="PageNumber">
    <w:name w:val="page number"/>
    <w:basedOn w:val="DefaultParagraphFont"/>
    <w:rsid w:val="007C37E6"/>
  </w:style>
  <w:style w:type="paragraph" w:styleId="BalloonText">
    <w:name w:val="Balloon Text"/>
    <w:basedOn w:val="Normal"/>
    <w:semiHidden/>
    <w:rsid w:val="00996E13"/>
    <w:rPr>
      <w:rFonts w:cs="Tahoma"/>
      <w:sz w:val="16"/>
      <w:szCs w:val="16"/>
    </w:rPr>
  </w:style>
  <w:style w:type="table" w:styleId="TableGrid">
    <w:name w:val="Table Grid"/>
    <w:basedOn w:val="TableNormal"/>
    <w:rsid w:val="004118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FD07DA"/>
    <w:rPr>
      <w:rFonts w:ascii="Times New Roman" w:hAnsi="Times New Roman"/>
      <w:sz w:val="20"/>
      <w:szCs w:val="20"/>
    </w:rPr>
  </w:style>
  <w:style w:type="character" w:customStyle="1" w:styleId="FootnoteTextChar">
    <w:name w:val="Footnote Text Char"/>
    <w:link w:val="FootnoteText"/>
    <w:semiHidden/>
    <w:rsid w:val="00FD07DA"/>
    <w:rPr>
      <w:lang w:val="en-US" w:eastAsia="en-US" w:bidi="ar-SA"/>
    </w:rPr>
  </w:style>
  <w:style w:type="character" w:styleId="FootnoteReference">
    <w:name w:val="footnote reference"/>
    <w:semiHidden/>
    <w:unhideWhenUsed/>
    <w:rsid w:val="00FD07DA"/>
    <w:rPr>
      <w:vertAlign w:val="superscript"/>
    </w:rPr>
  </w:style>
  <w:style w:type="paragraph" w:styleId="ListParagraph">
    <w:name w:val="List Paragraph"/>
    <w:basedOn w:val="Normal"/>
    <w:qFormat/>
    <w:rsid w:val="00485945"/>
    <w:pPr>
      <w:ind w:left="720"/>
      <w:contextualSpacing/>
    </w:pPr>
    <w:rPr>
      <w:rFonts w:ascii="Times New Roman" w:hAnsi="Times New Roman"/>
    </w:rPr>
  </w:style>
  <w:style w:type="paragraph" w:customStyle="1" w:styleId="CharCharCharChar1">
    <w:name w:val="Char Char Char Char1"/>
    <w:basedOn w:val="Normal"/>
    <w:rsid w:val="00E22295"/>
    <w:pPr>
      <w:spacing w:after="160" w:line="240" w:lineRule="exact"/>
    </w:pPr>
    <w:rPr>
      <w:sz w:val="20"/>
      <w:szCs w:val="20"/>
    </w:rPr>
  </w:style>
  <w:style w:type="character" w:styleId="CommentReference">
    <w:name w:val="annotation reference"/>
    <w:rsid w:val="003A6024"/>
    <w:rPr>
      <w:sz w:val="16"/>
      <w:szCs w:val="16"/>
    </w:rPr>
  </w:style>
  <w:style w:type="paragraph" w:styleId="CommentText">
    <w:name w:val="annotation text"/>
    <w:basedOn w:val="Normal"/>
    <w:link w:val="CommentTextChar"/>
    <w:rsid w:val="003A6024"/>
    <w:rPr>
      <w:sz w:val="20"/>
      <w:szCs w:val="20"/>
    </w:rPr>
  </w:style>
  <w:style w:type="character" w:customStyle="1" w:styleId="CommentTextChar">
    <w:name w:val="Comment Text Char"/>
    <w:link w:val="CommentText"/>
    <w:rsid w:val="003A6024"/>
    <w:rPr>
      <w:rFonts w:ascii="Tahoma" w:hAnsi="Tahoma"/>
      <w:lang w:val="en-US" w:eastAsia="en-US"/>
    </w:rPr>
  </w:style>
  <w:style w:type="paragraph" w:styleId="CommentSubject">
    <w:name w:val="annotation subject"/>
    <w:basedOn w:val="CommentText"/>
    <w:next w:val="CommentText"/>
    <w:link w:val="CommentSubjectChar"/>
    <w:rsid w:val="003A6024"/>
    <w:rPr>
      <w:b/>
      <w:bCs/>
    </w:rPr>
  </w:style>
  <w:style w:type="character" w:customStyle="1" w:styleId="CommentSubjectChar">
    <w:name w:val="Comment Subject Char"/>
    <w:link w:val="CommentSubject"/>
    <w:rsid w:val="003A6024"/>
    <w:rPr>
      <w:rFonts w:ascii="Tahoma" w:hAnsi="Tahoma"/>
      <w:b/>
      <w:bCs/>
      <w:lang w:val="en-US" w:eastAsia="en-US"/>
    </w:rPr>
  </w:style>
  <w:style w:type="table" w:styleId="TableClassic2">
    <w:name w:val="Table Classic 2"/>
    <w:basedOn w:val="TableNormal"/>
    <w:rsid w:val="00C27FB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2">
    <w:name w:val="Table 3D effects 2"/>
    <w:basedOn w:val="TableNormal"/>
    <w:rsid w:val="00C27FB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EA794B"/>
    <w:pPr>
      <w:autoSpaceDE w:val="0"/>
      <w:autoSpaceDN w:val="0"/>
      <w:adjustRightInd w:val="0"/>
    </w:pPr>
    <w:rPr>
      <w:rFonts w:ascii="SkolaSansCn Bold" w:hAnsi="SkolaSansCn Bold" w:cs="SkolaSansCn Bold"/>
      <w:color w:val="000000"/>
      <w:sz w:val="24"/>
      <w:szCs w:val="24"/>
    </w:rPr>
  </w:style>
  <w:style w:type="character" w:styleId="Strong">
    <w:name w:val="Strong"/>
    <w:uiPriority w:val="22"/>
    <w:qFormat/>
    <w:rsid w:val="00D65F58"/>
    <w:rPr>
      <w:b/>
      <w:bCs/>
    </w:rPr>
  </w:style>
  <w:style w:type="paragraph" w:styleId="NormalWeb">
    <w:name w:val="Normal (Web)"/>
    <w:basedOn w:val="Normal"/>
    <w:uiPriority w:val="99"/>
    <w:unhideWhenUsed/>
    <w:rsid w:val="00D65F58"/>
    <w:pPr>
      <w:spacing w:before="100" w:beforeAutospacing="1" w:after="100" w:afterAutospacing="1"/>
    </w:pPr>
    <w:rPr>
      <w:rFonts w:ascii="Times New Roman" w:hAnsi="Times New Roman"/>
    </w:rPr>
  </w:style>
  <w:style w:type="paragraph" w:customStyle="1" w:styleId="yiv2269240973msonormal">
    <w:name w:val="yiv2269240973msonormal"/>
    <w:basedOn w:val="Normal"/>
    <w:rsid w:val="001B3833"/>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42018">
      <w:bodyDiv w:val="1"/>
      <w:marLeft w:val="0"/>
      <w:marRight w:val="0"/>
      <w:marTop w:val="0"/>
      <w:marBottom w:val="0"/>
      <w:divBdr>
        <w:top w:val="none" w:sz="0" w:space="0" w:color="auto"/>
        <w:left w:val="none" w:sz="0" w:space="0" w:color="auto"/>
        <w:bottom w:val="none" w:sz="0" w:space="0" w:color="auto"/>
        <w:right w:val="none" w:sz="0" w:space="0" w:color="auto"/>
      </w:divBdr>
    </w:div>
    <w:div w:id="112746480">
      <w:bodyDiv w:val="1"/>
      <w:marLeft w:val="0"/>
      <w:marRight w:val="0"/>
      <w:marTop w:val="0"/>
      <w:marBottom w:val="0"/>
      <w:divBdr>
        <w:top w:val="none" w:sz="0" w:space="0" w:color="auto"/>
        <w:left w:val="none" w:sz="0" w:space="0" w:color="auto"/>
        <w:bottom w:val="none" w:sz="0" w:space="0" w:color="auto"/>
        <w:right w:val="none" w:sz="0" w:space="0" w:color="auto"/>
      </w:divBdr>
    </w:div>
    <w:div w:id="243076737">
      <w:bodyDiv w:val="1"/>
      <w:marLeft w:val="0"/>
      <w:marRight w:val="0"/>
      <w:marTop w:val="0"/>
      <w:marBottom w:val="0"/>
      <w:divBdr>
        <w:top w:val="none" w:sz="0" w:space="0" w:color="auto"/>
        <w:left w:val="none" w:sz="0" w:space="0" w:color="auto"/>
        <w:bottom w:val="none" w:sz="0" w:space="0" w:color="auto"/>
        <w:right w:val="none" w:sz="0" w:space="0" w:color="auto"/>
      </w:divBdr>
      <w:divsChild>
        <w:div w:id="249319739">
          <w:marLeft w:val="2160"/>
          <w:marRight w:val="0"/>
          <w:marTop w:val="86"/>
          <w:marBottom w:val="0"/>
          <w:divBdr>
            <w:top w:val="none" w:sz="0" w:space="0" w:color="auto"/>
            <w:left w:val="none" w:sz="0" w:space="0" w:color="auto"/>
            <w:bottom w:val="none" w:sz="0" w:space="0" w:color="auto"/>
            <w:right w:val="none" w:sz="0" w:space="0" w:color="auto"/>
          </w:divBdr>
        </w:div>
        <w:div w:id="304699311">
          <w:marLeft w:val="2160"/>
          <w:marRight w:val="0"/>
          <w:marTop w:val="86"/>
          <w:marBottom w:val="0"/>
          <w:divBdr>
            <w:top w:val="none" w:sz="0" w:space="0" w:color="auto"/>
            <w:left w:val="none" w:sz="0" w:space="0" w:color="auto"/>
            <w:bottom w:val="none" w:sz="0" w:space="0" w:color="auto"/>
            <w:right w:val="none" w:sz="0" w:space="0" w:color="auto"/>
          </w:divBdr>
        </w:div>
        <w:div w:id="432240037">
          <w:marLeft w:val="1555"/>
          <w:marRight w:val="0"/>
          <w:marTop w:val="96"/>
          <w:marBottom w:val="0"/>
          <w:divBdr>
            <w:top w:val="none" w:sz="0" w:space="0" w:color="auto"/>
            <w:left w:val="none" w:sz="0" w:space="0" w:color="auto"/>
            <w:bottom w:val="none" w:sz="0" w:space="0" w:color="auto"/>
            <w:right w:val="none" w:sz="0" w:space="0" w:color="auto"/>
          </w:divBdr>
        </w:div>
        <w:div w:id="609043928">
          <w:marLeft w:val="2160"/>
          <w:marRight w:val="0"/>
          <w:marTop w:val="86"/>
          <w:marBottom w:val="0"/>
          <w:divBdr>
            <w:top w:val="none" w:sz="0" w:space="0" w:color="auto"/>
            <w:left w:val="none" w:sz="0" w:space="0" w:color="auto"/>
            <w:bottom w:val="none" w:sz="0" w:space="0" w:color="auto"/>
            <w:right w:val="none" w:sz="0" w:space="0" w:color="auto"/>
          </w:divBdr>
        </w:div>
        <w:div w:id="850098083">
          <w:marLeft w:val="2160"/>
          <w:marRight w:val="0"/>
          <w:marTop w:val="86"/>
          <w:marBottom w:val="0"/>
          <w:divBdr>
            <w:top w:val="none" w:sz="0" w:space="0" w:color="auto"/>
            <w:left w:val="none" w:sz="0" w:space="0" w:color="auto"/>
            <w:bottom w:val="none" w:sz="0" w:space="0" w:color="auto"/>
            <w:right w:val="none" w:sz="0" w:space="0" w:color="auto"/>
          </w:divBdr>
        </w:div>
        <w:div w:id="903414805">
          <w:marLeft w:val="1555"/>
          <w:marRight w:val="0"/>
          <w:marTop w:val="96"/>
          <w:marBottom w:val="0"/>
          <w:divBdr>
            <w:top w:val="none" w:sz="0" w:space="0" w:color="auto"/>
            <w:left w:val="none" w:sz="0" w:space="0" w:color="auto"/>
            <w:bottom w:val="none" w:sz="0" w:space="0" w:color="auto"/>
            <w:right w:val="none" w:sz="0" w:space="0" w:color="auto"/>
          </w:divBdr>
        </w:div>
        <w:div w:id="916671673">
          <w:marLeft w:val="2160"/>
          <w:marRight w:val="0"/>
          <w:marTop w:val="86"/>
          <w:marBottom w:val="0"/>
          <w:divBdr>
            <w:top w:val="none" w:sz="0" w:space="0" w:color="auto"/>
            <w:left w:val="none" w:sz="0" w:space="0" w:color="auto"/>
            <w:bottom w:val="none" w:sz="0" w:space="0" w:color="auto"/>
            <w:right w:val="none" w:sz="0" w:space="0" w:color="auto"/>
          </w:divBdr>
        </w:div>
        <w:div w:id="1122962277">
          <w:marLeft w:val="1555"/>
          <w:marRight w:val="0"/>
          <w:marTop w:val="96"/>
          <w:marBottom w:val="0"/>
          <w:divBdr>
            <w:top w:val="none" w:sz="0" w:space="0" w:color="auto"/>
            <w:left w:val="none" w:sz="0" w:space="0" w:color="auto"/>
            <w:bottom w:val="none" w:sz="0" w:space="0" w:color="auto"/>
            <w:right w:val="none" w:sz="0" w:space="0" w:color="auto"/>
          </w:divBdr>
        </w:div>
        <w:div w:id="1129935683">
          <w:marLeft w:val="2160"/>
          <w:marRight w:val="0"/>
          <w:marTop w:val="86"/>
          <w:marBottom w:val="0"/>
          <w:divBdr>
            <w:top w:val="none" w:sz="0" w:space="0" w:color="auto"/>
            <w:left w:val="none" w:sz="0" w:space="0" w:color="auto"/>
            <w:bottom w:val="none" w:sz="0" w:space="0" w:color="auto"/>
            <w:right w:val="none" w:sz="0" w:space="0" w:color="auto"/>
          </w:divBdr>
        </w:div>
        <w:div w:id="1400787030">
          <w:marLeft w:val="965"/>
          <w:marRight w:val="0"/>
          <w:marTop w:val="115"/>
          <w:marBottom w:val="0"/>
          <w:divBdr>
            <w:top w:val="none" w:sz="0" w:space="0" w:color="auto"/>
            <w:left w:val="none" w:sz="0" w:space="0" w:color="auto"/>
            <w:bottom w:val="none" w:sz="0" w:space="0" w:color="auto"/>
            <w:right w:val="none" w:sz="0" w:space="0" w:color="auto"/>
          </w:divBdr>
        </w:div>
        <w:div w:id="1968661206">
          <w:marLeft w:val="2160"/>
          <w:marRight w:val="0"/>
          <w:marTop w:val="86"/>
          <w:marBottom w:val="0"/>
          <w:divBdr>
            <w:top w:val="none" w:sz="0" w:space="0" w:color="auto"/>
            <w:left w:val="none" w:sz="0" w:space="0" w:color="auto"/>
            <w:bottom w:val="none" w:sz="0" w:space="0" w:color="auto"/>
            <w:right w:val="none" w:sz="0" w:space="0" w:color="auto"/>
          </w:divBdr>
        </w:div>
        <w:div w:id="2088258831">
          <w:marLeft w:val="2160"/>
          <w:marRight w:val="0"/>
          <w:marTop w:val="86"/>
          <w:marBottom w:val="0"/>
          <w:divBdr>
            <w:top w:val="none" w:sz="0" w:space="0" w:color="auto"/>
            <w:left w:val="none" w:sz="0" w:space="0" w:color="auto"/>
            <w:bottom w:val="none" w:sz="0" w:space="0" w:color="auto"/>
            <w:right w:val="none" w:sz="0" w:space="0" w:color="auto"/>
          </w:divBdr>
        </w:div>
      </w:divsChild>
    </w:div>
    <w:div w:id="257566451">
      <w:bodyDiv w:val="1"/>
      <w:marLeft w:val="0"/>
      <w:marRight w:val="0"/>
      <w:marTop w:val="0"/>
      <w:marBottom w:val="0"/>
      <w:divBdr>
        <w:top w:val="none" w:sz="0" w:space="0" w:color="auto"/>
        <w:left w:val="none" w:sz="0" w:space="0" w:color="auto"/>
        <w:bottom w:val="none" w:sz="0" w:space="0" w:color="auto"/>
        <w:right w:val="none" w:sz="0" w:space="0" w:color="auto"/>
      </w:divBdr>
    </w:div>
    <w:div w:id="307050087">
      <w:bodyDiv w:val="1"/>
      <w:marLeft w:val="0"/>
      <w:marRight w:val="0"/>
      <w:marTop w:val="0"/>
      <w:marBottom w:val="0"/>
      <w:divBdr>
        <w:top w:val="none" w:sz="0" w:space="0" w:color="auto"/>
        <w:left w:val="none" w:sz="0" w:space="0" w:color="auto"/>
        <w:bottom w:val="none" w:sz="0" w:space="0" w:color="auto"/>
        <w:right w:val="none" w:sz="0" w:space="0" w:color="auto"/>
      </w:divBdr>
    </w:div>
    <w:div w:id="309867405">
      <w:bodyDiv w:val="1"/>
      <w:marLeft w:val="0"/>
      <w:marRight w:val="0"/>
      <w:marTop w:val="0"/>
      <w:marBottom w:val="0"/>
      <w:divBdr>
        <w:top w:val="none" w:sz="0" w:space="0" w:color="auto"/>
        <w:left w:val="none" w:sz="0" w:space="0" w:color="auto"/>
        <w:bottom w:val="none" w:sz="0" w:space="0" w:color="auto"/>
        <w:right w:val="none" w:sz="0" w:space="0" w:color="auto"/>
      </w:divBdr>
    </w:div>
    <w:div w:id="339620260">
      <w:bodyDiv w:val="1"/>
      <w:marLeft w:val="0"/>
      <w:marRight w:val="0"/>
      <w:marTop w:val="0"/>
      <w:marBottom w:val="0"/>
      <w:divBdr>
        <w:top w:val="none" w:sz="0" w:space="0" w:color="auto"/>
        <w:left w:val="none" w:sz="0" w:space="0" w:color="auto"/>
        <w:bottom w:val="none" w:sz="0" w:space="0" w:color="auto"/>
        <w:right w:val="none" w:sz="0" w:space="0" w:color="auto"/>
      </w:divBdr>
    </w:div>
    <w:div w:id="348264942">
      <w:bodyDiv w:val="1"/>
      <w:marLeft w:val="0"/>
      <w:marRight w:val="0"/>
      <w:marTop w:val="0"/>
      <w:marBottom w:val="0"/>
      <w:divBdr>
        <w:top w:val="none" w:sz="0" w:space="0" w:color="auto"/>
        <w:left w:val="none" w:sz="0" w:space="0" w:color="auto"/>
        <w:bottom w:val="none" w:sz="0" w:space="0" w:color="auto"/>
        <w:right w:val="none" w:sz="0" w:space="0" w:color="auto"/>
      </w:divBdr>
    </w:div>
    <w:div w:id="371728896">
      <w:bodyDiv w:val="1"/>
      <w:marLeft w:val="0"/>
      <w:marRight w:val="0"/>
      <w:marTop w:val="0"/>
      <w:marBottom w:val="0"/>
      <w:divBdr>
        <w:top w:val="none" w:sz="0" w:space="0" w:color="auto"/>
        <w:left w:val="none" w:sz="0" w:space="0" w:color="auto"/>
        <w:bottom w:val="none" w:sz="0" w:space="0" w:color="auto"/>
        <w:right w:val="none" w:sz="0" w:space="0" w:color="auto"/>
      </w:divBdr>
    </w:div>
    <w:div w:id="380908366">
      <w:bodyDiv w:val="1"/>
      <w:marLeft w:val="0"/>
      <w:marRight w:val="0"/>
      <w:marTop w:val="0"/>
      <w:marBottom w:val="0"/>
      <w:divBdr>
        <w:top w:val="none" w:sz="0" w:space="0" w:color="auto"/>
        <w:left w:val="none" w:sz="0" w:space="0" w:color="auto"/>
        <w:bottom w:val="none" w:sz="0" w:space="0" w:color="auto"/>
        <w:right w:val="none" w:sz="0" w:space="0" w:color="auto"/>
      </w:divBdr>
    </w:div>
    <w:div w:id="528185822">
      <w:bodyDiv w:val="1"/>
      <w:marLeft w:val="0"/>
      <w:marRight w:val="0"/>
      <w:marTop w:val="0"/>
      <w:marBottom w:val="0"/>
      <w:divBdr>
        <w:top w:val="none" w:sz="0" w:space="0" w:color="auto"/>
        <w:left w:val="none" w:sz="0" w:space="0" w:color="auto"/>
        <w:bottom w:val="none" w:sz="0" w:space="0" w:color="auto"/>
        <w:right w:val="none" w:sz="0" w:space="0" w:color="auto"/>
      </w:divBdr>
    </w:div>
    <w:div w:id="588319691">
      <w:bodyDiv w:val="1"/>
      <w:marLeft w:val="0"/>
      <w:marRight w:val="0"/>
      <w:marTop w:val="0"/>
      <w:marBottom w:val="0"/>
      <w:divBdr>
        <w:top w:val="none" w:sz="0" w:space="0" w:color="auto"/>
        <w:left w:val="none" w:sz="0" w:space="0" w:color="auto"/>
        <w:bottom w:val="none" w:sz="0" w:space="0" w:color="auto"/>
        <w:right w:val="none" w:sz="0" w:space="0" w:color="auto"/>
      </w:divBdr>
    </w:div>
    <w:div w:id="671881040">
      <w:bodyDiv w:val="1"/>
      <w:marLeft w:val="0"/>
      <w:marRight w:val="0"/>
      <w:marTop w:val="0"/>
      <w:marBottom w:val="0"/>
      <w:divBdr>
        <w:top w:val="none" w:sz="0" w:space="0" w:color="auto"/>
        <w:left w:val="none" w:sz="0" w:space="0" w:color="auto"/>
        <w:bottom w:val="none" w:sz="0" w:space="0" w:color="auto"/>
        <w:right w:val="none" w:sz="0" w:space="0" w:color="auto"/>
      </w:divBdr>
    </w:div>
    <w:div w:id="695935181">
      <w:bodyDiv w:val="1"/>
      <w:marLeft w:val="0"/>
      <w:marRight w:val="0"/>
      <w:marTop w:val="0"/>
      <w:marBottom w:val="0"/>
      <w:divBdr>
        <w:top w:val="none" w:sz="0" w:space="0" w:color="auto"/>
        <w:left w:val="none" w:sz="0" w:space="0" w:color="auto"/>
        <w:bottom w:val="none" w:sz="0" w:space="0" w:color="auto"/>
        <w:right w:val="none" w:sz="0" w:space="0" w:color="auto"/>
      </w:divBdr>
      <w:divsChild>
        <w:div w:id="311300358">
          <w:marLeft w:val="2765"/>
          <w:marRight w:val="0"/>
          <w:marTop w:val="77"/>
          <w:marBottom w:val="0"/>
          <w:divBdr>
            <w:top w:val="none" w:sz="0" w:space="0" w:color="auto"/>
            <w:left w:val="none" w:sz="0" w:space="0" w:color="auto"/>
            <w:bottom w:val="none" w:sz="0" w:space="0" w:color="auto"/>
            <w:right w:val="none" w:sz="0" w:space="0" w:color="auto"/>
          </w:divBdr>
        </w:div>
      </w:divsChild>
    </w:div>
    <w:div w:id="708798210">
      <w:bodyDiv w:val="1"/>
      <w:marLeft w:val="0"/>
      <w:marRight w:val="0"/>
      <w:marTop w:val="0"/>
      <w:marBottom w:val="0"/>
      <w:divBdr>
        <w:top w:val="none" w:sz="0" w:space="0" w:color="auto"/>
        <w:left w:val="none" w:sz="0" w:space="0" w:color="auto"/>
        <w:bottom w:val="none" w:sz="0" w:space="0" w:color="auto"/>
        <w:right w:val="none" w:sz="0" w:space="0" w:color="auto"/>
      </w:divBdr>
    </w:div>
    <w:div w:id="725180151">
      <w:bodyDiv w:val="1"/>
      <w:marLeft w:val="0"/>
      <w:marRight w:val="0"/>
      <w:marTop w:val="0"/>
      <w:marBottom w:val="0"/>
      <w:divBdr>
        <w:top w:val="none" w:sz="0" w:space="0" w:color="auto"/>
        <w:left w:val="none" w:sz="0" w:space="0" w:color="auto"/>
        <w:bottom w:val="none" w:sz="0" w:space="0" w:color="auto"/>
        <w:right w:val="none" w:sz="0" w:space="0" w:color="auto"/>
      </w:divBdr>
    </w:div>
    <w:div w:id="798493143">
      <w:bodyDiv w:val="1"/>
      <w:marLeft w:val="0"/>
      <w:marRight w:val="0"/>
      <w:marTop w:val="0"/>
      <w:marBottom w:val="0"/>
      <w:divBdr>
        <w:top w:val="none" w:sz="0" w:space="0" w:color="auto"/>
        <w:left w:val="none" w:sz="0" w:space="0" w:color="auto"/>
        <w:bottom w:val="none" w:sz="0" w:space="0" w:color="auto"/>
        <w:right w:val="none" w:sz="0" w:space="0" w:color="auto"/>
      </w:divBdr>
    </w:div>
    <w:div w:id="923682615">
      <w:bodyDiv w:val="1"/>
      <w:marLeft w:val="0"/>
      <w:marRight w:val="0"/>
      <w:marTop w:val="0"/>
      <w:marBottom w:val="0"/>
      <w:divBdr>
        <w:top w:val="none" w:sz="0" w:space="0" w:color="auto"/>
        <w:left w:val="none" w:sz="0" w:space="0" w:color="auto"/>
        <w:bottom w:val="none" w:sz="0" w:space="0" w:color="auto"/>
        <w:right w:val="none" w:sz="0" w:space="0" w:color="auto"/>
      </w:divBdr>
    </w:div>
    <w:div w:id="1005787944">
      <w:bodyDiv w:val="1"/>
      <w:marLeft w:val="0"/>
      <w:marRight w:val="0"/>
      <w:marTop w:val="0"/>
      <w:marBottom w:val="0"/>
      <w:divBdr>
        <w:top w:val="none" w:sz="0" w:space="0" w:color="auto"/>
        <w:left w:val="none" w:sz="0" w:space="0" w:color="auto"/>
        <w:bottom w:val="none" w:sz="0" w:space="0" w:color="auto"/>
        <w:right w:val="none" w:sz="0" w:space="0" w:color="auto"/>
      </w:divBdr>
    </w:div>
    <w:div w:id="1140273082">
      <w:bodyDiv w:val="1"/>
      <w:marLeft w:val="0"/>
      <w:marRight w:val="0"/>
      <w:marTop w:val="0"/>
      <w:marBottom w:val="0"/>
      <w:divBdr>
        <w:top w:val="none" w:sz="0" w:space="0" w:color="auto"/>
        <w:left w:val="none" w:sz="0" w:space="0" w:color="auto"/>
        <w:bottom w:val="none" w:sz="0" w:space="0" w:color="auto"/>
        <w:right w:val="none" w:sz="0" w:space="0" w:color="auto"/>
      </w:divBdr>
    </w:div>
    <w:div w:id="1165896100">
      <w:bodyDiv w:val="1"/>
      <w:marLeft w:val="0"/>
      <w:marRight w:val="0"/>
      <w:marTop w:val="0"/>
      <w:marBottom w:val="0"/>
      <w:divBdr>
        <w:top w:val="none" w:sz="0" w:space="0" w:color="auto"/>
        <w:left w:val="none" w:sz="0" w:space="0" w:color="auto"/>
        <w:bottom w:val="none" w:sz="0" w:space="0" w:color="auto"/>
        <w:right w:val="none" w:sz="0" w:space="0" w:color="auto"/>
      </w:divBdr>
    </w:div>
    <w:div w:id="1298872720">
      <w:bodyDiv w:val="1"/>
      <w:marLeft w:val="0"/>
      <w:marRight w:val="0"/>
      <w:marTop w:val="0"/>
      <w:marBottom w:val="0"/>
      <w:divBdr>
        <w:top w:val="none" w:sz="0" w:space="0" w:color="auto"/>
        <w:left w:val="none" w:sz="0" w:space="0" w:color="auto"/>
        <w:bottom w:val="none" w:sz="0" w:space="0" w:color="auto"/>
        <w:right w:val="none" w:sz="0" w:space="0" w:color="auto"/>
      </w:divBdr>
      <w:divsChild>
        <w:div w:id="242419241">
          <w:marLeft w:val="2160"/>
          <w:marRight w:val="0"/>
          <w:marTop w:val="86"/>
          <w:marBottom w:val="0"/>
          <w:divBdr>
            <w:top w:val="none" w:sz="0" w:space="0" w:color="auto"/>
            <w:left w:val="none" w:sz="0" w:space="0" w:color="auto"/>
            <w:bottom w:val="none" w:sz="0" w:space="0" w:color="auto"/>
            <w:right w:val="none" w:sz="0" w:space="0" w:color="auto"/>
          </w:divBdr>
        </w:div>
        <w:div w:id="372510506">
          <w:marLeft w:val="2160"/>
          <w:marRight w:val="0"/>
          <w:marTop w:val="86"/>
          <w:marBottom w:val="0"/>
          <w:divBdr>
            <w:top w:val="none" w:sz="0" w:space="0" w:color="auto"/>
            <w:left w:val="none" w:sz="0" w:space="0" w:color="auto"/>
            <w:bottom w:val="none" w:sz="0" w:space="0" w:color="auto"/>
            <w:right w:val="none" w:sz="0" w:space="0" w:color="auto"/>
          </w:divBdr>
        </w:div>
        <w:div w:id="853956438">
          <w:marLeft w:val="2160"/>
          <w:marRight w:val="0"/>
          <w:marTop w:val="86"/>
          <w:marBottom w:val="0"/>
          <w:divBdr>
            <w:top w:val="none" w:sz="0" w:space="0" w:color="auto"/>
            <w:left w:val="none" w:sz="0" w:space="0" w:color="auto"/>
            <w:bottom w:val="none" w:sz="0" w:space="0" w:color="auto"/>
            <w:right w:val="none" w:sz="0" w:space="0" w:color="auto"/>
          </w:divBdr>
        </w:div>
        <w:div w:id="1251621241">
          <w:marLeft w:val="2160"/>
          <w:marRight w:val="0"/>
          <w:marTop w:val="86"/>
          <w:marBottom w:val="0"/>
          <w:divBdr>
            <w:top w:val="none" w:sz="0" w:space="0" w:color="auto"/>
            <w:left w:val="none" w:sz="0" w:space="0" w:color="auto"/>
            <w:bottom w:val="none" w:sz="0" w:space="0" w:color="auto"/>
            <w:right w:val="none" w:sz="0" w:space="0" w:color="auto"/>
          </w:divBdr>
        </w:div>
        <w:div w:id="1278947272">
          <w:marLeft w:val="2160"/>
          <w:marRight w:val="0"/>
          <w:marTop w:val="86"/>
          <w:marBottom w:val="0"/>
          <w:divBdr>
            <w:top w:val="none" w:sz="0" w:space="0" w:color="auto"/>
            <w:left w:val="none" w:sz="0" w:space="0" w:color="auto"/>
            <w:bottom w:val="none" w:sz="0" w:space="0" w:color="auto"/>
            <w:right w:val="none" w:sz="0" w:space="0" w:color="auto"/>
          </w:divBdr>
        </w:div>
        <w:div w:id="1303578769">
          <w:marLeft w:val="1555"/>
          <w:marRight w:val="0"/>
          <w:marTop w:val="96"/>
          <w:marBottom w:val="0"/>
          <w:divBdr>
            <w:top w:val="none" w:sz="0" w:space="0" w:color="auto"/>
            <w:left w:val="none" w:sz="0" w:space="0" w:color="auto"/>
            <w:bottom w:val="none" w:sz="0" w:space="0" w:color="auto"/>
            <w:right w:val="none" w:sz="0" w:space="0" w:color="auto"/>
          </w:divBdr>
        </w:div>
        <w:div w:id="1363241270">
          <w:marLeft w:val="2160"/>
          <w:marRight w:val="0"/>
          <w:marTop w:val="86"/>
          <w:marBottom w:val="0"/>
          <w:divBdr>
            <w:top w:val="none" w:sz="0" w:space="0" w:color="auto"/>
            <w:left w:val="none" w:sz="0" w:space="0" w:color="auto"/>
            <w:bottom w:val="none" w:sz="0" w:space="0" w:color="auto"/>
            <w:right w:val="none" w:sz="0" w:space="0" w:color="auto"/>
          </w:divBdr>
        </w:div>
        <w:div w:id="1536044858">
          <w:marLeft w:val="2160"/>
          <w:marRight w:val="0"/>
          <w:marTop w:val="86"/>
          <w:marBottom w:val="0"/>
          <w:divBdr>
            <w:top w:val="none" w:sz="0" w:space="0" w:color="auto"/>
            <w:left w:val="none" w:sz="0" w:space="0" w:color="auto"/>
            <w:bottom w:val="none" w:sz="0" w:space="0" w:color="auto"/>
            <w:right w:val="none" w:sz="0" w:space="0" w:color="auto"/>
          </w:divBdr>
        </w:div>
        <w:div w:id="1999114935">
          <w:marLeft w:val="1555"/>
          <w:marRight w:val="0"/>
          <w:marTop w:val="96"/>
          <w:marBottom w:val="0"/>
          <w:divBdr>
            <w:top w:val="none" w:sz="0" w:space="0" w:color="auto"/>
            <w:left w:val="none" w:sz="0" w:space="0" w:color="auto"/>
            <w:bottom w:val="none" w:sz="0" w:space="0" w:color="auto"/>
            <w:right w:val="none" w:sz="0" w:space="0" w:color="auto"/>
          </w:divBdr>
        </w:div>
      </w:divsChild>
    </w:div>
    <w:div w:id="1326665977">
      <w:bodyDiv w:val="1"/>
      <w:marLeft w:val="0"/>
      <w:marRight w:val="0"/>
      <w:marTop w:val="0"/>
      <w:marBottom w:val="0"/>
      <w:divBdr>
        <w:top w:val="none" w:sz="0" w:space="0" w:color="auto"/>
        <w:left w:val="none" w:sz="0" w:space="0" w:color="auto"/>
        <w:bottom w:val="none" w:sz="0" w:space="0" w:color="auto"/>
        <w:right w:val="none" w:sz="0" w:space="0" w:color="auto"/>
      </w:divBdr>
      <w:divsChild>
        <w:div w:id="1190142397">
          <w:marLeft w:val="2765"/>
          <w:marRight w:val="0"/>
          <w:marTop w:val="77"/>
          <w:marBottom w:val="0"/>
          <w:divBdr>
            <w:top w:val="none" w:sz="0" w:space="0" w:color="auto"/>
            <w:left w:val="none" w:sz="0" w:space="0" w:color="auto"/>
            <w:bottom w:val="none" w:sz="0" w:space="0" w:color="auto"/>
            <w:right w:val="none" w:sz="0" w:space="0" w:color="auto"/>
          </w:divBdr>
        </w:div>
        <w:div w:id="1438865639">
          <w:marLeft w:val="965"/>
          <w:marRight w:val="0"/>
          <w:marTop w:val="115"/>
          <w:marBottom w:val="0"/>
          <w:divBdr>
            <w:top w:val="none" w:sz="0" w:space="0" w:color="auto"/>
            <w:left w:val="none" w:sz="0" w:space="0" w:color="auto"/>
            <w:bottom w:val="none" w:sz="0" w:space="0" w:color="auto"/>
            <w:right w:val="none" w:sz="0" w:space="0" w:color="auto"/>
          </w:divBdr>
        </w:div>
      </w:divsChild>
    </w:div>
    <w:div w:id="1463621028">
      <w:bodyDiv w:val="1"/>
      <w:marLeft w:val="0"/>
      <w:marRight w:val="0"/>
      <w:marTop w:val="0"/>
      <w:marBottom w:val="0"/>
      <w:divBdr>
        <w:top w:val="none" w:sz="0" w:space="0" w:color="auto"/>
        <w:left w:val="none" w:sz="0" w:space="0" w:color="auto"/>
        <w:bottom w:val="none" w:sz="0" w:space="0" w:color="auto"/>
        <w:right w:val="none" w:sz="0" w:space="0" w:color="auto"/>
      </w:divBdr>
    </w:div>
    <w:div w:id="1511600858">
      <w:bodyDiv w:val="1"/>
      <w:marLeft w:val="0"/>
      <w:marRight w:val="0"/>
      <w:marTop w:val="0"/>
      <w:marBottom w:val="0"/>
      <w:divBdr>
        <w:top w:val="none" w:sz="0" w:space="0" w:color="auto"/>
        <w:left w:val="none" w:sz="0" w:space="0" w:color="auto"/>
        <w:bottom w:val="none" w:sz="0" w:space="0" w:color="auto"/>
        <w:right w:val="none" w:sz="0" w:space="0" w:color="auto"/>
      </w:divBdr>
    </w:div>
    <w:div w:id="1557276006">
      <w:bodyDiv w:val="1"/>
      <w:marLeft w:val="0"/>
      <w:marRight w:val="0"/>
      <w:marTop w:val="0"/>
      <w:marBottom w:val="0"/>
      <w:divBdr>
        <w:top w:val="none" w:sz="0" w:space="0" w:color="auto"/>
        <w:left w:val="none" w:sz="0" w:space="0" w:color="auto"/>
        <w:bottom w:val="none" w:sz="0" w:space="0" w:color="auto"/>
        <w:right w:val="none" w:sz="0" w:space="0" w:color="auto"/>
      </w:divBdr>
    </w:div>
    <w:div w:id="1644193949">
      <w:bodyDiv w:val="1"/>
      <w:marLeft w:val="0"/>
      <w:marRight w:val="0"/>
      <w:marTop w:val="0"/>
      <w:marBottom w:val="0"/>
      <w:divBdr>
        <w:top w:val="none" w:sz="0" w:space="0" w:color="auto"/>
        <w:left w:val="none" w:sz="0" w:space="0" w:color="auto"/>
        <w:bottom w:val="none" w:sz="0" w:space="0" w:color="auto"/>
        <w:right w:val="none" w:sz="0" w:space="0" w:color="auto"/>
      </w:divBdr>
    </w:div>
    <w:div w:id="1688020898">
      <w:bodyDiv w:val="1"/>
      <w:marLeft w:val="0"/>
      <w:marRight w:val="0"/>
      <w:marTop w:val="0"/>
      <w:marBottom w:val="0"/>
      <w:divBdr>
        <w:top w:val="none" w:sz="0" w:space="0" w:color="auto"/>
        <w:left w:val="none" w:sz="0" w:space="0" w:color="auto"/>
        <w:bottom w:val="none" w:sz="0" w:space="0" w:color="auto"/>
        <w:right w:val="none" w:sz="0" w:space="0" w:color="auto"/>
      </w:divBdr>
      <w:divsChild>
        <w:div w:id="1057902373">
          <w:marLeft w:val="2160"/>
          <w:marRight w:val="0"/>
          <w:marTop w:val="77"/>
          <w:marBottom w:val="0"/>
          <w:divBdr>
            <w:top w:val="none" w:sz="0" w:space="0" w:color="auto"/>
            <w:left w:val="none" w:sz="0" w:space="0" w:color="auto"/>
            <w:bottom w:val="none" w:sz="0" w:space="0" w:color="auto"/>
            <w:right w:val="none" w:sz="0" w:space="0" w:color="auto"/>
          </w:divBdr>
        </w:div>
        <w:div w:id="1690570894">
          <w:marLeft w:val="1555"/>
          <w:marRight w:val="0"/>
          <w:marTop w:val="86"/>
          <w:marBottom w:val="0"/>
          <w:divBdr>
            <w:top w:val="none" w:sz="0" w:space="0" w:color="auto"/>
            <w:left w:val="none" w:sz="0" w:space="0" w:color="auto"/>
            <w:bottom w:val="none" w:sz="0" w:space="0" w:color="auto"/>
            <w:right w:val="none" w:sz="0" w:space="0" w:color="auto"/>
          </w:divBdr>
        </w:div>
        <w:div w:id="2129347020">
          <w:marLeft w:val="2160"/>
          <w:marRight w:val="0"/>
          <w:marTop w:val="77"/>
          <w:marBottom w:val="0"/>
          <w:divBdr>
            <w:top w:val="none" w:sz="0" w:space="0" w:color="auto"/>
            <w:left w:val="none" w:sz="0" w:space="0" w:color="auto"/>
            <w:bottom w:val="none" w:sz="0" w:space="0" w:color="auto"/>
            <w:right w:val="none" w:sz="0" w:space="0" w:color="auto"/>
          </w:divBdr>
        </w:div>
      </w:divsChild>
    </w:div>
    <w:div w:id="1721897814">
      <w:bodyDiv w:val="1"/>
      <w:marLeft w:val="0"/>
      <w:marRight w:val="0"/>
      <w:marTop w:val="0"/>
      <w:marBottom w:val="0"/>
      <w:divBdr>
        <w:top w:val="none" w:sz="0" w:space="0" w:color="auto"/>
        <w:left w:val="none" w:sz="0" w:space="0" w:color="auto"/>
        <w:bottom w:val="none" w:sz="0" w:space="0" w:color="auto"/>
        <w:right w:val="none" w:sz="0" w:space="0" w:color="auto"/>
      </w:divBdr>
    </w:div>
    <w:div w:id="1727408332">
      <w:bodyDiv w:val="1"/>
      <w:marLeft w:val="0"/>
      <w:marRight w:val="0"/>
      <w:marTop w:val="0"/>
      <w:marBottom w:val="0"/>
      <w:divBdr>
        <w:top w:val="none" w:sz="0" w:space="0" w:color="auto"/>
        <w:left w:val="none" w:sz="0" w:space="0" w:color="auto"/>
        <w:bottom w:val="none" w:sz="0" w:space="0" w:color="auto"/>
        <w:right w:val="none" w:sz="0" w:space="0" w:color="auto"/>
      </w:divBdr>
    </w:div>
    <w:div w:id="1735003391">
      <w:bodyDiv w:val="1"/>
      <w:marLeft w:val="0"/>
      <w:marRight w:val="0"/>
      <w:marTop w:val="0"/>
      <w:marBottom w:val="0"/>
      <w:divBdr>
        <w:top w:val="none" w:sz="0" w:space="0" w:color="auto"/>
        <w:left w:val="none" w:sz="0" w:space="0" w:color="auto"/>
        <w:bottom w:val="none" w:sz="0" w:space="0" w:color="auto"/>
        <w:right w:val="none" w:sz="0" w:space="0" w:color="auto"/>
      </w:divBdr>
    </w:div>
    <w:div w:id="1765108120">
      <w:bodyDiv w:val="1"/>
      <w:marLeft w:val="0"/>
      <w:marRight w:val="0"/>
      <w:marTop w:val="0"/>
      <w:marBottom w:val="0"/>
      <w:divBdr>
        <w:top w:val="none" w:sz="0" w:space="0" w:color="auto"/>
        <w:left w:val="none" w:sz="0" w:space="0" w:color="auto"/>
        <w:bottom w:val="none" w:sz="0" w:space="0" w:color="auto"/>
        <w:right w:val="none" w:sz="0" w:space="0" w:color="auto"/>
      </w:divBdr>
    </w:div>
    <w:div w:id="1839348136">
      <w:bodyDiv w:val="1"/>
      <w:marLeft w:val="0"/>
      <w:marRight w:val="0"/>
      <w:marTop w:val="0"/>
      <w:marBottom w:val="0"/>
      <w:divBdr>
        <w:top w:val="none" w:sz="0" w:space="0" w:color="auto"/>
        <w:left w:val="none" w:sz="0" w:space="0" w:color="auto"/>
        <w:bottom w:val="none" w:sz="0" w:space="0" w:color="auto"/>
        <w:right w:val="none" w:sz="0" w:space="0" w:color="auto"/>
      </w:divBdr>
    </w:div>
    <w:div w:id="1877304394">
      <w:bodyDiv w:val="1"/>
      <w:marLeft w:val="0"/>
      <w:marRight w:val="0"/>
      <w:marTop w:val="0"/>
      <w:marBottom w:val="0"/>
      <w:divBdr>
        <w:top w:val="none" w:sz="0" w:space="0" w:color="auto"/>
        <w:left w:val="none" w:sz="0" w:space="0" w:color="auto"/>
        <w:bottom w:val="none" w:sz="0" w:space="0" w:color="auto"/>
        <w:right w:val="none" w:sz="0" w:space="0" w:color="auto"/>
      </w:divBdr>
      <w:divsChild>
        <w:div w:id="242957292">
          <w:marLeft w:val="0"/>
          <w:marRight w:val="0"/>
          <w:marTop w:val="0"/>
          <w:marBottom w:val="0"/>
          <w:divBdr>
            <w:top w:val="none" w:sz="0" w:space="0" w:color="auto"/>
            <w:left w:val="none" w:sz="0" w:space="0" w:color="auto"/>
            <w:bottom w:val="none" w:sz="0" w:space="0" w:color="auto"/>
            <w:right w:val="none" w:sz="0" w:space="0" w:color="auto"/>
          </w:divBdr>
          <w:divsChild>
            <w:div w:id="18725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43722">
      <w:bodyDiv w:val="1"/>
      <w:marLeft w:val="0"/>
      <w:marRight w:val="0"/>
      <w:marTop w:val="0"/>
      <w:marBottom w:val="0"/>
      <w:divBdr>
        <w:top w:val="none" w:sz="0" w:space="0" w:color="auto"/>
        <w:left w:val="none" w:sz="0" w:space="0" w:color="auto"/>
        <w:bottom w:val="none" w:sz="0" w:space="0" w:color="auto"/>
        <w:right w:val="none" w:sz="0" w:space="0" w:color="auto"/>
      </w:divBdr>
    </w:div>
    <w:div w:id="1903444745">
      <w:bodyDiv w:val="1"/>
      <w:marLeft w:val="0"/>
      <w:marRight w:val="0"/>
      <w:marTop w:val="0"/>
      <w:marBottom w:val="0"/>
      <w:divBdr>
        <w:top w:val="none" w:sz="0" w:space="0" w:color="auto"/>
        <w:left w:val="none" w:sz="0" w:space="0" w:color="auto"/>
        <w:bottom w:val="none" w:sz="0" w:space="0" w:color="auto"/>
        <w:right w:val="none" w:sz="0" w:space="0" w:color="auto"/>
      </w:divBdr>
      <w:divsChild>
        <w:div w:id="96948575">
          <w:marLeft w:val="1555"/>
          <w:marRight w:val="0"/>
          <w:marTop w:val="115"/>
          <w:marBottom w:val="0"/>
          <w:divBdr>
            <w:top w:val="none" w:sz="0" w:space="0" w:color="auto"/>
            <w:left w:val="none" w:sz="0" w:space="0" w:color="auto"/>
            <w:bottom w:val="none" w:sz="0" w:space="0" w:color="auto"/>
            <w:right w:val="none" w:sz="0" w:space="0" w:color="auto"/>
          </w:divBdr>
        </w:div>
        <w:div w:id="136997839">
          <w:marLeft w:val="2160"/>
          <w:marRight w:val="0"/>
          <w:marTop w:val="96"/>
          <w:marBottom w:val="0"/>
          <w:divBdr>
            <w:top w:val="none" w:sz="0" w:space="0" w:color="auto"/>
            <w:left w:val="none" w:sz="0" w:space="0" w:color="auto"/>
            <w:bottom w:val="none" w:sz="0" w:space="0" w:color="auto"/>
            <w:right w:val="none" w:sz="0" w:space="0" w:color="auto"/>
          </w:divBdr>
        </w:div>
        <w:div w:id="397746872">
          <w:marLeft w:val="2160"/>
          <w:marRight w:val="0"/>
          <w:marTop w:val="96"/>
          <w:marBottom w:val="0"/>
          <w:divBdr>
            <w:top w:val="none" w:sz="0" w:space="0" w:color="auto"/>
            <w:left w:val="none" w:sz="0" w:space="0" w:color="auto"/>
            <w:bottom w:val="none" w:sz="0" w:space="0" w:color="auto"/>
            <w:right w:val="none" w:sz="0" w:space="0" w:color="auto"/>
          </w:divBdr>
        </w:div>
        <w:div w:id="468137501">
          <w:marLeft w:val="1555"/>
          <w:marRight w:val="0"/>
          <w:marTop w:val="115"/>
          <w:marBottom w:val="0"/>
          <w:divBdr>
            <w:top w:val="none" w:sz="0" w:space="0" w:color="auto"/>
            <w:left w:val="none" w:sz="0" w:space="0" w:color="auto"/>
            <w:bottom w:val="none" w:sz="0" w:space="0" w:color="auto"/>
            <w:right w:val="none" w:sz="0" w:space="0" w:color="auto"/>
          </w:divBdr>
        </w:div>
        <w:div w:id="1103108242">
          <w:marLeft w:val="2160"/>
          <w:marRight w:val="0"/>
          <w:marTop w:val="96"/>
          <w:marBottom w:val="0"/>
          <w:divBdr>
            <w:top w:val="none" w:sz="0" w:space="0" w:color="auto"/>
            <w:left w:val="none" w:sz="0" w:space="0" w:color="auto"/>
            <w:bottom w:val="none" w:sz="0" w:space="0" w:color="auto"/>
            <w:right w:val="none" w:sz="0" w:space="0" w:color="auto"/>
          </w:divBdr>
        </w:div>
        <w:div w:id="1644386725">
          <w:marLeft w:val="2160"/>
          <w:marRight w:val="0"/>
          <w:marTop w:val="96"/>
          <w:marBottom w:val="0"/>
          <w:divBdr>
            <w:top w:val="none" w:sz="0" w:space="0" w:color="auto"/>
            <w:left w:val="none" w:sz="0" w:space="0" w:color="auto"/>
            <w:bottom w:val="none" w:sz="0" w:space="0" w:color="auto"/>
            <w:right w:val="none" w:sz="0" w:space="0" w:color="auto"/>
          </w:divBdr>
        </w:div>
        <w:div w:id="1785225438">
          <w:marLeft w:val="965"/>
          <w:marRight w:val="0"/>
          <w:marTop w:val="134"/>
          <w:marBottom w:val="0"/>
          <w:divBdr>
            <w:top w:val="none" w:sz="0" w:space="0" w:color="auto"/>
            <w:left w:val="none" w:sz="0" w:space="0" w:color="auto"/>
            <w:bottom w:val="none" w:sz="0" w:space="0" w:color="auto"/>
            <w:right w:val="none" w:sz="0" w:space="0" w:color="auto"/>
          </w:divBdr>
        </w:div>
        <w:div w:id="2094734935">
          <w:marLeft w:val="2160"/>
          <w:marRight w:val="0"/>
          <w:marTop w:val="96"/>
          <w:marBottom w:val="0"/>
          <w:divBdr>
            <w:top w:val="none" w:sz="0" w:space="0" w:color="auto"/>
            <w:left w:val="none" w:sz="0" w:space="0" w:color="auto"/>
            <w:bottom w:val="none" w:sz="0" w:space="0" w:color="auto"/>
            <w:right w:val="none" w:sz="0" w:space="0" w:color="auto"/>
          </w:divBdr>
        </w:div>
      </w:divsChild>
    </w:div>
    <w:div w:id="2107771254">
      <w:bodyDiv w:val="1"/>
      <w:marLeft w:val="0"/>
      <w:marRight w:val="0"/>
      <w:marTop w:val="0"/>
      <w:marBottom w:val="0"/>
      <w:divBdr>
        <w:top w:val="none" w:sz="0" w:space="0" w:color="auto"/>
        <w:left w:val="none" w:sz="0" w:space="0" w:color="auto"/>
        <w:bottom w:val="none" w:sz="0" w:space="0" w:color="auto"/>
        <w:right w:val="none" w:sz="0" w:space="0" w:color="auto"/>
      </w:divBdr>
    </w:div>
    <w:div w:id="213459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O:\LGRP%20Macedonian%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B9FF2-7A76-4EB8-98DD-31801D995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LGRP Macedonian Letterhead</Template>
  <TotalTime>11</TotalTime>
  <Pages>1</Pages>
  <Words>2696</Words>
  <Characters>15372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Predmet:</vt:lpstr>
    </vt:vector>
  </TitlesOfParts>
  <Company>DAI</Company>
  <LinksUpToDate>false</LinksUpToDate>
  <CharactersWithSpaces>18032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Predmet:</dc:title>
  <dc:creator>LGRP-5</dc:creator>
  <cp:lastModifiedBy>Aco Kitrozoski</cp:lastModifiedBy>
  <cp:revision>7</cp:revision>
  <cp:lastPrinted>2025-12-03T09:45:00Z</cp:lastPrinted>
  <dcterms:created xsi:type="dcterms:W3CDTF">2025-12-03T11:22:00Z</dcterms:created>
  <dcterms:modified xsi:type="dcterms:W3CDTF">2025-12-03T14:40:00Z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d27660bacab95a5ea380691ec8bedfb55bb64cfc06cccba24de759c47e04117a</vt:lpwstr>
  </property>
</Properties>
</file>